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1C3F" w14:textId="77777777" w:rsidR="002B4A93" w:rsidRPr="008316ED" w:rsidRDefault="002B4A93" w:rsidP="002B4A93">
      <w:pPr>
        <w:rPr>
          <w:b/>
          <w:sz w:val="20"/>
          <w:szCs w:val="20"/>
        </w:rPr>
      </w:pPr>
      <w:r w:rsidRPr="008316ED">
        <w:rPr>
          <w:b/>
          <w:sz w:val="20"/>
          <w:szCs w:val="20"/>
        </w:rPr>
        <w:t>Introduction:</w:t>
      </w:r>
    </w:p>
    <w:p w14:paraId="11395AA1" w14:textId="31CFEA63" w:rsidR="002B4A93" w:rsidRPr="008316ED" w:rsidRDefault="009D4A19" w:rsidP="002B4A9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These instructions are to be used by </w:t>
      </w:r>
      <w:r w:rsidR="005D1FB2">
        <w:rPr>
          <w:sz w:val="20"/>
          <w:szCs w:val="20"/>
        </w:rPr>
        <w:t>handling staff working outside EU with shipments going into EU</w:t>
      </w:r>
      <w:r w:rsidR="00A544D0">
        <w:rPr>
          <w:sz w:val="20"/>
          <w:szCs w:val="20"/>
        </w:rPr>
        <w:t xml:space="preserve">. </w:t>
      </w:r>
      <w:r w:rsidR="00A544D0">
        <w:rPr>
          <w:sz w:val="20"/>
          <w:szCs w:val="20"/>
        </w:rPr>
        <w:br/>
        <w:t xml:space="preserve">European Union has issued new requirements for ALL cargo and mail </w:t>
      </w:r>
      <w:r w:rsidR="005B2EE1">
        <w:rPr>
          <w:sz w:val="20"/>
          <w:szCs w:val="20"/>
        </w:rPr>
        <w:t>being sent from outside EU (“3</w:t>
      </w:r>
      <w:r w:rsidR="005B2EE1" w:rsidRPr="005B2EE1">
        <w:rPr>
          <w:sz w:val="20"/>
          <w:szCs w:val="20"/>
          <w:vertAlign w:val="superscript"/>
        </w:rPr>
        <w:t>rd</w:t>
      </w:r>
      <w:r w:rsidR="005B2EE1">
        <w:rPr>
          <w:sz w:val="20"/>
          <w:szCs w:val="20"/>
        </w:rPr>
        <w:t xml:space="preserve"> countries”) into EU.</w:t>
      </w:r>
      <w:r w:rsidR="00A81F27">
        <w:rPr>
          <w:sz w:val="20"/>
          <w:szCs w:val="20"/>
        </w:rPr>
        <w:t xml:space="preserve"> </w:t>
      </w:r>
      <w:hyperlink r:id="rId12" w:history="1">
        <w:r w:rsidR="00874E69">
          <w:rPr>
            <w:rStyle w:val="Hyperlink"/>
            <w:rFonts w:ascii="Arial" w:hAnsi="Arial" w:cs="Arial"/>
            <w:color w:val="000099"/>
            <w:sz w:val="18"/>
            <w:szCs w:val="18"/>
          </w:rPr>
          <w:t> EU customs </w:t>
        </w:r>
      </w:hyperlink>
      <w:r w:rsidR="00874E69">
        <w:rPr>
          <w:rFonts w:ascii="Arial" w:hAnsi="Arial" w:cs="Arial"/>
          <w:color w:val="000000"/>
          <w:sz w:val="18"/>
          <w:szCs w:val="18"/>
        </w:rPr>
        <w:t>and </w:t>
      </w:r>
      <w:hyperlink r:id="rId13" w:history="1">
        <w:r w:rsidR="00874E69">
          <w:rPr>
            <w:rStyle w:val="Hyperlink"/>
            <w:rFonts w:ascii="Arial" w:hAnsi="Arial" w:cs="Arial"/>
            <w:color w:val="000099"/>
            <w:sz w:val="18"/>
            <w:szCs w:val="18"/>
          </w:rPr>
          <w:t>Danish customs</w:t>
        </w:r>
      </w:hyperlink>
    </w:p>
    <w:p w14:paraId="60569FBD" w14:textId="77777777" w:rsidR="002B4A93" w:rsidRPr="008316ED" w:rsidRDefault="002B4A93" w:rsidP="002B4A93">
      <w:pPr>
        <w:rPr>
          <w:b/>
          <w:sz w:val="20"/>
          <w:szCs w:val="20"/>
        </w:rPr>
      </w:pPr>
      <w:r w:rsidRPr="008316ED">
        <w:rPr>
          <w:b/>
          <w:sz w:val="20"/>
          <w:szCs w:val="20"/>
        </w:rPr>
        <w:t>Standards and guidelines:</w:t>
      </w:r>
    </w:p>
    <w:p w14:paraId="782ECC8F" w14:textId="49510DAA" w:rsidR="008D107F" w:rsidRPr="00E50E47" w:rsidRDefault="008D107F" w:rsidP="00F813FE">
      <w:pPr>
        <w:spacing w:after="60"/>
        <w:ind w:left="709"/>
        <w:rPr>
          <w:b/>
          <w:bCs/>
          <w:sz w:val="20"/>
          <w:szCs w:val="20"/>
        </w:rPr>
      </w:pPr>
      <w:r w:rsidRPr="00F813FE">
        <w:rPr>
          <w:b/>
          <w:bCs/>
          <w:sz w:val="20"/>
          <w:szCs w:val="20"/>
        </w:rPr>
        <w:t xml:space="preserve">Do NOT forward any Mail </w:t>
      </w:r>
      <w:r w:rsidR="008D3DF4" w:rsidRPr="00F813FE">
        <w:rPr>
          <w:b/>
          <w:bCs/>
          <w:sz w:val="20"/>
          <w:szCs w:val="20"/>
        </w:rPr>
        <w:t>- if they are missing the “OK” from EU</w:t>
      </w:r>
      <w:r w:rsidR="007C5F45" w:rsidRPr="00F813FE">
        <w:rPr>
          <w:b/>
          <w:bCs/>
          <w:sz w:val="20"/>
          <w:szCs w:val="20"/>
        </w:rPr>
        <w:t xml:space="preserve"> (“AR flag”)</w:t>
      </w:r>
    </w:p>
    <w:p w14:paraId="1F5AB87B" w14:textId="77777777" w:rsidR="00D53E5C" w:rsidRDefault="00D53E5C" w:rsidP="00337545">
      <w:pPr>
        <w:spacing w:after="60"/>
        <w:rPr>
          <w:sz w:val="20"/>
          <w:szCs w:val="20"/>
        </w:rPr>
      </w:pPr>
    </w:p>
    <w:p w14:paraId="5FAC78E8" w14:textId="785D7E67" w:rsidR="00337545" w:rsidRDefault="00337545" w:rsidP="00F813FE">
      <w:pPr>
        <w:spacing w:after="60"/>
        <w:ind w:left="709"/>
        <w:rPr>
          <w:sz w:val="20"/>
          <w:szCs w:val="20"/>
        </w:rPr>
      </w:pPr>
      <w:r>
        <w:rPr>
          <w:sz w:val="20"/>
          <w:szCs w:val="20"/>
        </w:rPr>
        <w:t>Ground Handling Agents (GHAs)</w:t>
      </w:r>
      <w:r w:rsidR="00735F6B">
        <w:rPr>
          <w:sz w:val="20"/>
          <w:szCs w:val="20"/>
        </w:rPr>
        <w:t xml:space="preserve"> have been </w:t>
      </w:r>
      <w:r w:rsidR="00F60DA4">
        <w:rPr>
          <w:sz w:val="20"/>
          <w:szCs w:val="20"/>
        </w:rPr>
        <w:t>given</w:t>
      </w:r>
      <w:r>
        <w:rPr>
          <w:sz w:val="20"/>
          <w:szCs w:val="20"/>
        </w:rPr>
        <w:t>:</w:t>
      </w:r>
    </w:p>
    <w:p w14:paraId="0516AF18" w14:textId="7CF6A816" w:rsidR="00337545" w:rsidRDefault="00D406A6" w:rsidP="00F813FE">
      <w:pPr>
        <w:numPr>
          <w:ilvl w:val="0"/>
          <w:numId w:val="1"/>
        </w:numPr>
        <w:tabs>
          <w:tab w:val="num" w:pos="1429"/>
        </w:tabs>
        <w:spacing w:after="60"/>
        <w:ind w:left="1789"/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hyperlink r:id="rId14" w:history="1">
        <w:r w:rsidR="00337545" w:rsidRPr="00444A43">
          <w:rPr>
            <w:rStyle w:val="Hyperlink"/>
            <w:sz w:val="20"/>
            <w:szCs w:val="20"/>
          </w:rPr>
          <w:t>Handling Requirements Air Mail</w:t>
        </w:r>
      </w:hyperlink>
      <w:r w:rsidR="00337545">
        <w:rPr>
          <w:sz w:val="20"/>
          <w:szCs w:val="20"/>
        </w:rPr>
        <w:t xml:space="preserve"> </w:t>
      </w:r>
    </w:p>
    <w:p w14:paraId="2E1A41B4" w14:textId="77777777" w:rsidR="008D69F3" w:rsidRDefault="008D69F3" w:rsidP="00337545">
      <w:pPr>
        <w:spacing w:after="60"/>
        <w:rPr>
          <w:sz w:val="20"/>
          <w:szCs w:val="20"/>
        </w:rPr>
      </w:pPr>
    </w:p>
    <w:p w14:paraId="4F926132" w14:textId="77777777" w:rsidR="002B4A93" w:rsidRPr="008316ED" w:rsidRDefault="002B4A93" w:rsidP="002B4A93">
      <w:pPr>
        <w:rPr>
          <w:b/>
          <w:sz w:val="20"/>
          <w:szCs w:val="20"/>
        </w:rPr>
      </w:pPr>
      <w:r w:rsidRPr="008316ED">
        <w:rPr>
          <w:b/>
          <w:sz w:val="20"/>
          <w:szCs w:val="20"/>
        </w:rPr>
        <w:t>Definitions:</w:t>
      </w:r>
    </w:p>
    <w:p w14:paraId="758B182D" w14:textId="4E185830" w:rsidR="00975729" w:rsidRDefault="00E743DF" w:rsidP="00E743DF">
      <w:pPr>
        <w:spacing w:after="0" w:line="240" w:lineRule="auto"/>
        <w:ind w:left="720"/>
        <w:rPr>
          <w:sz w:val="20"/>
          <w:szCs w:val="20"/>
        </w:rPr>
      </w:pPr>
      <w:r w:rsidRPr="000D373C">
        <w:rPr>
          <w:sz w:val="20"/>
          <w:szCs w:val="20"/>
          <w:u w:val="single"/>
        </w:rPr>
        <w:t>ICS2</w:t>
      </w:r>
      <w:r w:rsidR="00975729" w:rsidRPr="00975729">
        <w:rPr>
          <w:sz w:val="20"/>
          <w:szCs w:val="20"/>
        </w:rPr>
        <w:t xml:space="preserve"> introduces more efficient and effective EU customs security and safety capabilities that will:</w:t>
      </w:r>
    </w:p>
    <w:p w14:paraId="2F539C0B" w14:textId="77777777" w:rsidR="008F1196" w:rsidRPr="00975729" w:rsidRDefault="008F1196" w:rsidP="00E743DF">
      <w:pPr>
        <w:spacing w:after="0" w:line="240" w:lineRule="auto"/>
        <w:ind w:left="720"/>
        <w:rPr>
          <w:sz w:val="20"/>
          <w:szCs w:val="20"/>
        </w:rPr>
      </w:pPr>
    </w:p>
    <w:p w14:paraId="742B5D99" w14:textId="77777777" w:rsidR="00975729" w:rsidRPr="008F1196" w:rsidRDefault="00975729" w:rsidP="008F1196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F1196">
        <w:rPr>
          <w:sz w:val="20"/>
          <w:szCs w:val="20"/>
        </w:rPr>
        <w:t xml:space="preserve">Increase protection of EU citizens and the internal market against security and safety </w:t>
      </w:r>
      <w:proofErr w:type="gramStart"/>
      <w:r w:rsidRPr="008F1196">
        <w:rPr>
          <w:sz w:val="20"/>
          <w:szCs w:val="20"/>
        </w:rPr>
        <w:t>threats;</w:t>
      </w:r>
      <w:proofErr w:type="gramEnd"/>
    </w:p>
    <w:p w14:paraId="3EB29C1C" w14:textId="77777777" w:rsidR="00975729" w:rsidRPr="008F1196" w:rsidRDefault="00975729" w:rsidP="008F1196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F1196">
        <w:rPr>
          <w:sz w:val="20"/>
          <w:szCs w:val="20"/>
        </w:rPr>
        <w:t xml:space="preserve">Allow EU Customs authorities to better identify high-risk consignments and intervene at the most appropriate point in supply </w:t>
      </w:r>
      <w:proofErr w:type="gramStart"/>
      <w:r w:rsidRPr="008F1196">
        <w:rPr>
          <w:sz w:val="20"/>
          <w:szCs w:val="20"/>
        </w:rPr>
        <w:t>chain;</w:t>
      </w:r>
      <w:proofErr w:type="gramEnd"/>
    </w:p>
    <w:p w14:paraId="651BBCCE" w14:textId="77777777" w:rsidR="00975729" w:rsidRPr="008F1196" w:rsidRDefault="00975729" w:rsidP="008F1196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F1196">
        <w:rPr>
          <w:sz w:val="20"/>
          <w:szCs w:val="20"/>
        </w:rPr>
        <w:t xml:space="preserve">Support proportionate, targeted customs measures at the external borders in crisis response </w:t>
      </w:r>
      <w:proofErr w:type="gramStart"/>
      <w:r w:rsidRPr="008F1196">
        <w:rPr>
          <w:sz w:val="20"/>
          <w:szCs w:val="20"/>
        </w:rPr>
        <w:t>scenarios;</w:t>
      </w:r>
      <w:proofErr w:type="gramEnd"/>
    </w:p>
    <w:p w14:paraId="7427147B" w14:textId="77777777" w:rsidR="00975729" w:rsidRPr="008F1196" w:rsidRDefault="00975729" w:rsidP="008F1196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F1196">
        <w:rPr>
          <w:sz w:val="20"/>
          <w:szCs w:val="20"/>
        </w:rPr>
        <w:t xml:space="preserve">Facilitate cross-border clearance for the legitimate </w:t>
      </w:r>
      <w:proofErr w:type="gramStart"/>
      <w:r w:rsidRPr="008F1196">
        <w:rPr>
          <w:sz w:val="20"/>
          <w:szCs w:val="20"/>
        </w:rPr>
        <w:t>trade;</w:t>
      </w:r>
      <w:proofErr w:type="gramEnd"/>
    </w:p>
    <w:p w14:paraId="1A49B73C" w14:textId="77777777" w:rsidR="00975729" w:rsidRPr="008F1196" w:rsidRDefault="00975729" w:rsidP="008F1196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F1196">
        <w:rPr>
          <w:sz w:val="20"/>
          <w:szCs w:val="20"/>
        </w:rPr>
        <w:t>Simplify the exchange of information between Economic Operators (EOs) and EU Customs Authorities</w:t>
      </w:r>
    </w:p>
    <w:p w14:paraId="5166F328" w14:textId="77777777" w:rsidR="00975729" w:rsidRPr="008316ED" w:rsidRDefault="00975729" w:rsidP="002B4A93">
      <w:pPr>
        <w:ind w:left="720"/>
        <w:rPr>
          <w:sz w:val="20"/>
          <w:szCs w:val="20"/>
        </w:rPr>
      </w:pPr>
    </w:p>
    <w:p w14:paraId="61625527" w14:textId="77777777" w:rsidR="002B4A93" w:rsidRPr="008316ED" w:rsidRDefault="002B4A93" w:rsidP="002B4A93">
      <w:pPr>
        <w:rPr>
          <w:b/>
          <w:sz w:val="20"/>
          <w:szCs w:val="20"/>
        </w:rPr>
      </w:pPr>
      <w:r w:rsidRPr="008316ED">
        <w:rPr>
          <w:b/>
          <w:sz w:val="20"/>
          <w:szCs w:val="20"/>
        </w:rPr>
        <w:t>Description / Explanation:</w:t>
      </w:r>
    </w:p>
    <w:p w14:paraId="6A20F776" w14:textId="2F5F9381" w:rsidR="00275BE5" w:rsidRPr="00474088" w:rsidRDefault="00275BE5" w:rsidP="008F1196">
      <w:pPr>
        <w:pStyle w:val="NoSpacing"/>
        <w:ind w:left="709"/>
        <w:rPr>
          <w:rFonts w:ascii="Verdana" w:hAnsi="Verdana"/>
          <w:sz w:val="20"/>
          <w:szCs w:val="20"/>
        </w:rPr>
      </w:pPr>
      <w:r w:rsidRPr="00474088">
        <w:rPr>
          <w:rFonts w:ascii="Verdana" w:hAnsi="Verdana"/>
          <w:sz w:val="20"/>
          <w:szCs w:val="20"/>
        </w:rPr>
        <w:t xml:space="preserve">Air Mail: Postal Operator communicate with SAS Cargo via Cardits/Receptacle. </w:t>
      </w:r>
      <w:r w:rsidR="00C55386">
        <w:rPr>
          <w:rFonts w:ascii="Verdana" w:hAnsi="Verdana"/>
          <w:sz w:val="20"/>
          <w:szCs w:val="20"/>
        </w:rPr>
        <w:br/>
        <w:t xml:space="preserve">The </w:t>
      </w:r>
      <w:proofErr w:type="spellStart"/>
      <w:r w:rsidR="00C55386">
        <w:rPr>
          <w:rFonts w:ascii="Verdana" w:hAnsi="Verdana"/>
          <w:sz w:val="20"/>
          <w:szCs w:val="20"/>
        </w:rPr>
        <w:t>cardit</w:t>
      </w:r>
      <w:proofErr w:type="spellEnd"/>
      <w:r w:rsidR="00C55386">
        <w:rPr>
          <w:rFonts w:ascii="Verdana" w:hAnsi="Verdana"/>
          <w:sz w:val="20"/>
          <w:szCs w:val="20"/>
        </w:rPr>
        <w:t xml:space="preserve">/receptacle will </w:t>
      </w:r>
      <w:r w:rsidR="002A494A">
        <w:rPr>
          <w:rFonts w:ascii="Verdana" w:hAnsi="Verdana"/>
          <w:sz w:val="20"/>
          <w:szCs w:val="20"/>
        </w:rPr>
        <w:t>carry</w:t>
      </w:r>
      <w:r w:rsidR="00C55386">
        <w:rPr>
          <w:rFonts w:ascii="Verdana" w:hAnsi="Verdana"/>
          <w:sz w:val="20"/>
          <w:szCs w:val="20"/>
        </w:rPr>
        <w:t xml:space="preserve"> an “AR” flag (message from EU).</w:t>
      </w:r>
    </w:p>
    <w:p w14:paraId="0DC263A1" w14:textId="77777777" w:rsidR="00275BE5" w:rsidRPr="00474088" w:rsidRDefault="00275BE5" w:rsidP="008F1196">
      <w:pPr>
        <w:pStyle w:val="NoSpacing"/>
        <w:ind w:left="709"/>
        <w:rPr>
          <w:rFonts w:ascii="Verdana" w:hAnsi="Verdana"/>
          <w:sz w:val="20"/>
          <w:szCs w:val="20"/>
        </w:rPr>
      </w:pPr>
    </w:p>
    <w:p w14:paraId="1D8F8C69" w14:textId="421EDF20" w:rsidR="00275BE5" w:rsidRPr="0071064C" w:rsidRDefault="0071064C" w:rsidP="008F1196">
      <w:pPr>
        <w:pStyle w:val="NoSpacing"/>
        <w:numPr>
          <w:ilvl w:val="0"/>
          <w:numId w:val="13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Cardit</w:t>
      </w:r>
      <w:r w:rsidR="00C55386">
        <w:rPr>
          <w:rFonts w:ascii="Verdana" w:hAnsi="Verdana"/>
          <w:sz w:val="20"/>
          <w:szCs w:val="20"/>
        </w:rPr>
        <w:t>/Receptacle</w:t>
      </w:r>
      <w:r>
        <w:rPr>
          <w:rFonts w:ascii="Verdana" w:hAnsi="Verdana"/>
          <w:sz w:val="20"/>
          <w:szCs w:val="20"/>
        </w:rPr>
        <w:t xml:space="preserve"> is OK – the information in the “total” view (se screenshot below) will be blank.</w:t>
      </w:r>
    </w:p>
    <w:p w14:paraId="26ABEEA3" w14:textId="77777777" w:rsidR="0071064C" w:rsidRPr="00474088" w:rsidRDefault="0071064C" w:rsidP="008F1196">
      <w:pPr>
        <w:pStyle w:val="NoSpacing"/>
        <w:ind w:left="709"/>
        <w:rPr>
          <w:rFonts w:ascii="Verdana" w:eastAsia="Times New Roman" w:hAnsi="Verdana"/>
          <w:sz w:val="20"/>
          <w:szCs w:val="20"/>
        </w:rPr>
      </w:pPr>
    </w:p>
    <w:p w14:paraId="26654F9B" w14:textId="4CD7CC69" w:rsidR="00275BE5" w:rsidRPr="00C55386" w:rsidRDefault="0071064C" w:rsidP="008F1196">
      <w:pPr>
        <w:pStyle w:val="NoSpacing"/>
        <w:numPr>
          <w:ilvl w:val="0"/>
          <w:numId w:val="13"/>
        </w:numPr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If t</w:t>
      </w:r>
      <w:r w:rsidR="00275BE5" w:rsidRPr="00474088">
        <w:rPr>
          <w:rFonts w:ascii="Verdana" w:eastAsia="Times New Roman" w:hAnsi="Verdana"/>
          <w:sz w:val="20"/>
          <w:szCs w:val="20"/>
        </w:rPr>
        <w:t xml:space="preserve">he message </w:t>
      </w:r>
      <w:r>
        <w:rPr>
          <w:rFonts w:ascii="Verdana" w:eastAsia="Times New Roman" w:hAnsi="Verdana"/>
          <w:sz w:val="20"/>
          <w:szCs w:val="20"/>
        </w:rPr>
        <w:t>is</w:t>
      </w:r>
      <w:r w:rsidR="00275BE5" w:rsidRPr="00474088">
        <w:rPr>
          <w:rFonts w:ascii="Verdana" w:eastAsia="Times New Roman" w:hAnsi="Verdana"/>
          <w:sz w:val="20"/>
          <w:szCs w:val="20"/>
        </w:rPr>
        <w:t xml:space="preserve"> </w:t>
      </w:r>
      <w:r w:rsidR="00275BE5">
        <w:rPr>
          <w:rFonts w:ascii="Verdana" w:eastAsia="Times New Roman" w:hAnsi="Verdana"/>
          <w:b/>
          <w:bCs/>
          <w:color w:val="FF0000"/>
          <w:sz w:val="20"/>
          <w:szCs w:val="20"/>
        </w:rPr>
        <w:t>NOT OK</w:t>
      </w:r>
      <w:r w:rsidR="00275BE5">
        <w:rPr>
          <w:rFonts w:ascii="Verdana" w:eastAsia="Times New Roman" w:hAnsi="Verdana"/>
          <w:color w:val="000099"/>
          <w:sz w:val="20"/>
          <w:szCs w:val="20"/>
        </w:rPr>
        <w:t xml:space="preserve"> </w:t>
      </w:r>
      <w:r w:rsidR="00C55386">
        <w:rPr>
          <w:rFonts w:ascii="Verdana" w:eastAsia="Times New Roman" w:hAnsi="Verdana"/>
          <w:sz w:val="20"/>
          <w:szCs w:val="20"/>
        </w:rPr>
        <w:t>it w</w:t>
      </w:r>
      <w:r w:rsidR="00275BE5" w:rsidRPr="00474088">
        <w:rPr>
          <w:rFonts w:ascii="Verdana" w:eastAsia="Times New Roman" w:hAnsi="Verdana"/>
          <w:sz w:val="20"/>
          <w:szCs w:val="20"/>
        </w:rPr>
        <w:t>ill be:</w:t>
      </w:r>
      <w:r w:rsidR="00C55386">
        <w:rPr>
          <w:rFonts w:ascii="Verdana" w:eastAsia="Times New Roman" w:hAnsi="Verdana"/>
          <w:sz w:val="20"/>
          <w:szCs w:val="20"/>
        </w:rPr>
        <w:br/>
      </w:r>
      <w:r w:rsidR="00275BE5" w:rsidRPr="0071064C">
        <w:rPr>
          <w:rFonts w:ascii="Verdana" w:eastAsia="Times New Roman" w:hAnsi="Verdana"/>
          <w:sz w:val="20"/>
          <w:szCs w:val="20"/>
        </w:rPr>
        <w:t xml:space="preserve">“Applicable regulations </w:t>
      </w:r>
      <w:r w:rsidRPr="0071064C">
        <w:rPr>
          <w:rFonts w:ascii="Verdana" w:eastAsia="Times New Roman" w:hAnsi="Verdana"/>
          <w:sz w:val="20"/>
          <w:szCs w:val="20"/>
        </w:rPr>
        <w:t>not satisfied</w:t>
      </w:r>
      <w:r>
        <w:rPr>
          <w:rFonts w:ascii="Verdana" w:eastAsia="Times New Roman" w:hAnsi="Verdana"/>
          <w:sz w:val="20"/>
          <w:szCs w:val="20"/>
        </w:rPr>
        <w:t>”.</w:t>
      </w:r>
      <w:r>
        <w:rPr>
          <w:rFonts w:ascii="Verdana" w:eastAsia="Times New Roman" w:hAnsi="Verdana"/>
          <w:sz w:val="20"/>
          <w:szCs w:val="20"/>
        </w:rPr>
        <w:br/>
      </w:r>
      <w:r w:rsidR="00275BE5" w:rsidRPr="00474088">
        <w:rPr>
          <w:rFonts w:ascii="Verdana" w:eastAsia="Times New Roman" w:hAnsi="Verdana"/>
          <w:sz w:val="20"/>
          <w:szCs w:val="20"/>
        </w:rPr>
        <w:t xml:space="preserve">This item must be set aside”: </w:t>
      </w:r>
      <w:r w:rsidR="00275BE5" w:rsidRPr="00474088">
        <w:rPr>
          <w:rFonts w:ascii="Verdana" w:eastAsia="Times New Roman" w:hAnsi="Verdana"/>
          <w:b/>
          <w:bCs/>
          <w:sz w:val="20"/>
          <w:szCs w:val="20"/>
        </w:rPr>
        <w:t>HOLD and contact SAS Cargo local sales office for new disposition</w:t>
      </w:r>
    </w:p>
    <w:p w14:paraId="4327C176" w14:textId="52F194B1" w:rsidR="00422118" w:rsidRPr="00C956CB" w:rsidRDefault="00C06F81" w:rsidP="008F1196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752EE1">
        <w:rPr>
          <w:b/>
          <w:sz w:val="20"/>
          <w:szCs w:val="20"/>
        </w:rPr>
        <w:t>“HOW TO”:</w:t>
      </w:r>
      <w:r w:rsidR="00752EE1">
        <w:rPr>
          <w:b/>
          <w:sz w:val="20"/>
          <w:szCs w:val="20"/>
        </w:rPr>
        <w:br/>
      </w:r>
      <w:r w:rsidR="00C956CB" w:rsidRPr="00C956CB">
        <w:rPr>
          <w:b/>
          <w:sz w:val="20"/>
          <w:szCs w:val="20"/>
        </w:rPr>
        <w:t>Air Mail – check in VMAIL system</w:t>
      </w:r>
    </w:p>
    <w:p w14:paraId="7FAFD8FA" w14:textId="3A31C0FA" w:rsidR="00752EE1" w:rsidRDefault="00752EE1" w:rsidP="008F1196">
      <w:pPr>
        <w:ind w:left="709"/>
      </w:pPr>
      <w:r>
        <w:rPr>
          <w:sz w:val="20"/>
          <w:szCs w:val="20"/>
        </w:rPr>
        <w:t>VMAIL link:</w:t>
      </w:r>
      <w:r w:rsidR="004C0AD3">
        <w:rPr>
          <w:sz w:val="20"/>
          <w:szCs w:val="20"/>
        </w:rPr>
        <w:t xml:space="preserve"> </w:t>
      </w:r>
      <w:hyperlink r:id="rId15" w:history="1">
        <w:r>
          <w:rPr>
            <w:rStyle w:val="Hyperlink"/>
          </w:rPr>
          <w:t>Account Login: SAS (SK) (velocity-mail.com)</w:t>
        </w:r>
      </w:hyperlink>
    </w:p>
    <w:p w14:paraId="0DA37C23" w14:textId="4FD358D8" w:rsidR="00073F50" w:rsidRDefault="00073F50" w:rsidP="00073F50">
      <w:pPr>
        <w:ind w:left="1304"/>
        <w:rPr>
          <w:sz w:val="20"/>
          <w:szCs w:val="20"/>
        </w:rPr>
      </w:pPr>
      <w:r>
        <w:rPr>
          <w:sz w:val="20"/>
          <w:szCs w:val="20"/>
        </w:rPr>
        <w:lastRenderedPageBreak/>
        <w:t>Start in “</w:t>
      </w:r>
      <w:r w:rsidR="00307440">
        <w:rPr>
          <w:color w:val="FF0000"/>
          <w:sz w:val="20"/>
          <w:szCs w:val="20"/>
        </w:rPr>
        <w:t>STATION</w:t>
      </w:r>
      <w:r>
        <w:rPr>
          <w:sz w:val="20"/>
          <w:szCs w:val="20"/>
        </w:rPr>
        <w:t>”</w:t>
      </w:r>
      <w:r w:rsidR="002A77D8">
        <w:rPr>
          <w:sz w:val="20"/>
          <w:szCs w:val="20"/>
        </w:rPr>
        <w:t xml:space="preserve"> </w:t>
      </w:r>
      <w:r w:rsidR="000D373C">
        <w:rPr>
          <w:sz w:val="20"/>
          <w:szCs w:val="20"/>
        </w:rPr>
        <w:t xml:space="preserve">  - and choose the station in question</w:t>
      </w:r>
      <w:r w:rsidR="004C0AD3">
        <w:rPr>
          <w:sz w:val="20"/>
          <w:szCs w:val="20"/>
        </w:rPr>
        <w:t xml:space="preserve"> (here </w:t>
      </w:r>
      <w:proofErr w:type="gramStart"/>
      <w:r w:rsidR="004C0AD3">
        <w:rPr>
          <w:sz w:val="20"/>
          <w:szCs w:val="20"/>
        </w:rPr>
        <w:t>e.g.</w:t>
      </w:r>
      <w:proofErr w:type="gramEnd"/>
      <w:r w:rsidR="004C0AD3">
        <w:rPr>
          <w:sz w:val="20"/>
          <w:szCs w:val="20"/>
        </w:rPr>
        <w:t xml:space="preserve"> EWR)</w:t>
      </w:r>
      <w:r w:rsidR="00354251">
        <w:rPr>
          <w:sz w:val="20"/>
          <w:szCs w:val="20"/>
        </w:rPr>
        <w:t xml:space="preserve"> </w:t>
      </w:r>
      <w:r w:rsidR="00C2397E">
        <w:rPr>
          <w:sz w:val="20"/>
          <w:szCs w:val="20"/>
        </w:rPr>
        <w:t>from drop down list</w:t>
      </w:r>
      <w:r w:rsidR="004C0AD3">
        <w:rPr>
          <w:sz w:val="20"/>
          <w:szCs w:val="20"/>
        </w:rPr>
        <w:br/>
      </w:r>
      <w:r w:rsidR="004C0AD3">
        <w:rPr>
          <w:noProof/>
          <w:sz w:val="20"/>
          <w:szCs w:val="20"/>
        </w:rPr>
        <w:drawing>
          <wp:inline distT="0" distB="0" distL="0" distR="0" wp14:anchorId="72FB3B41" wp14:editId="747AE3C8">
            <wp:extent cx="1866900" cy="83095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97" cy="84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73C">
        <w:rPr>
          <w:sz w:val="20"/>
          <w:szCs w:val="20"/>
        </w:rPr>
        <w:br/>
      </w:r>
    </w:p>
    <w:p w14:paraId="1595C6A5" w14:textId="709818CE" w:rsidR="00CE1BA7" w:rsidRDefault="00C2397E" w:rsidP="008F1196">
      <w:pPr>
        <w:ind w:left="709"/>
        <w:rPr>
          <w:sz w:val="20"/>
          <w:szCs w:val="20"/>
        </w:rPr>
      </w:pPr>
      <w:r w:rsidRPr="00F7518F">
        <w:rPr>
          <w:sz w:val="20"/>
          <w:szCs w:val="20"/>
        </w:rPr>
        <w:t>It o</w:t>
      </w:r>
      <w:r w:rsidR="00ED06C0" w:rsidRPr="00F7518F">
        <w:rPr>
          <w:sz w:val="20"/>
          <w:szCs w:val="20"/>
        </w:rPr>
        <w:t>pen</w:t>
      </w:r>
      <w:r w:rsidRPr="00F7518F">
        <w:rPr>
          <w:sz w:val="20"/>
          <w:szCs w:val="20"/>
        </w:rPr>
        <w:t>s at</w:t>
      </w:r>
      <w:r w:rsidR="00ED06C0" w:rsidRPr="00F7518F">
        <w:rPr>
          <w:sz w:val="20"/>
          <w:szCs w:val="20"/>
        </w:rPr>
        <w:t xml:space="preserve"> “NESTS”/ nest at station</w:t>
      </w:r>
    </w:p>
    <w:p w14:paraId="647B1E50" w14:textId="1080B5F8" w:rsidR="00F41529" w:rsidRDefault="00CE1BA7" w:rsidP="008F1196">
      <w:pPr>
        <w:ind w:left="709"/>
        <w:rPr>
          <w:sz w:val="20"/>
          <w:szCs w:val="20"/>
        </w:rPr>
      </w:pPr>
      <w:r w:rsidRPr="00CE1BA7">
        <w:rPr>
          <w:sz w:val="20"/>
          <w:szCs w:val="20"/>
        </w:rPr>
        <w:t xml:space="preserve">It </w:t>
      </w:r>
      <w:r w:rsidR="00F7518F">
        <w:rPr>
          <w:sz w:val="20"/>
          <w:szCs w:val="20"/>
        </w:rPr>
        <w:t>will show the air mail planned for this station.</w:t>
      </w:r>
    </w:p>
    <w:p w14:paraId="170469C0" w14:textId="65F83569" w:rsidR="00474148" w:rsidRDefault="00474148" w:rsidP="008F1196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Use drop-down to choose the destination station in question: (here 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CPH)</w:t>
      </w:r>
      <w:r>
        <w:rPr>
          <w:sz w:val="20"/>
          <w:szCs w:val="20"/>
        </w:rPr>
        <w:br/>
      </w:r>
      <w:r w:rsidR="00F40D53">
        <w:rPr>
          <w:noProof/>
          <w:sz w:val="20"/>
          <w:szCs w:val="20"/>
        </w:rPr>
        <w:drawing>
          <wp:inline distT="0" distB="0" distL="0" distR="0" wp14:anchorId="41CD07E9" wp14:editId="6907DDC5">
            <wp:extent cx="4659508" cy="1897256"/>
            <wp:effectExtent l="0" t="0" r="8255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631" cy="190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B1A9B" w14:textId="22C19C99" w:rsidR="00F7518F" w:rsidRDefault="00F7518F" w:rsidP="008F1196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See “Notes” </w:t>
      </w:r>
      <w:r w:rsidR="00084862">
        <w:rPr>
          <w:sz w:val="20"/>
          <w:szCs w:val="20"/>
        </w:rPr>
        <w:t>for ICS2 OK or not OK:</w:t>
      </w:r>
    </w:p>
    <w:p w14:paraId="0989577D" w14:textId="2A5A757E" w:rsidR="00DA25EC" w:rsidRDefault="003E3CAF" w:rsidP="008F1196">
      <w:pPr>
        <w:ind w:left="709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9809769" wp14:editId="4F38F51C">
            <wp:extent cx="5306691" cy="1741471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620" cy="174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5432" w14:textId="3F8E6EC0" w:rsidR="00C70E63" w:rsidRPr="003E3CAF" w:rsidRDefault="00C70E63" w:rsidP="008F1196">
      <w:pPr>
        <w:ind w:left="709"/>
        <w:rPr>
          <w:b/>
          <w:bCs/>
          <w:color w:val="00B050"/>
          <w:sz w:val="20"/>
          <w:szCs w:val="20"/>
        </w:rPr>
      </w:pPr>
      <w:r w:rsidRPr="00C70E63">
        <w:rPr>
          <w:b/>
          <w:bCs/>
          <w:sz w:val="20"/>
          <w:szCs w:val="20"/>
        </w:rPr>
        <w:t>Blank</w:t>
      </w:r>
      <w:r w:rsidR="003E3CAF">
        <w:rPr>
          <w:b/>
          <w:bCs/>
          <w:sz w:val="20"/>
          <w:szCs w:val="20"/>
        </w:rPr>
        <w:t xml:space="preserve"> lines in “Notes”</w:t>
      </w:r>
      <w:r w:rsidRPr="00C70E63">
        <w:rPr>
          <w:b/>
          <w:bCs/>
          <w:sz w:val="20"/>
          <w:szCs w:val="20"/>
        </w:rPr>
        <w:t xml:space="preserve"> = </w:t>
      </w:r>
      <w:r w:rsidRPr="003E3CAF">
        <w:rPr>
          <w:b/>
          <w:bCs/>
          <w:color w:val="00B050"/>
          <w:sz w:val="20"/>
          <w:szCs w:val="20"/>
        </w:rPr>
        <w:t>OK</w:t>
      </w:r>
    </w:p>
    <w:p w14:paraId="7BDE263D" w14:textId="77777777" w:rsidR="00536E3E" w:rsidRDefault="00536E3E" w:rsidP="008F1196">
      <w:pPr>
        <w:ind w:left="709"/>
        <w:rPr>
          <w:sz w:val="20"/>
          <w:szCs w:val="20"/>
        </w:rPr>
      </w:pPr>
      <w:r w:rsidRPr="00C70E63">
        <w:rPr>
          <w:b/>
          <w:bCs/>
          <w:sz w:val="20"/>
          <w:szCs w:val="20"/>
        </w:rPr>
        <w:t>“Applicable Regulations Not Met!”</w:t>
      </w:r>
      <w:r>
        <w:rPr>
          <w:sz w:val="20"/>
          <w:szCs w:val="20"/>
        </w:rPr>
        <w:t xml:space="preserve"> means it is </w:t>
      </w:r>
      <w:r w:rsidRPr="003E3CAF">
        <w:rPr>
          <w:b/>
          <w:bCs/>
          <w:color w:val="FF0000"/>
          <w:sz w:val="20"/>
          <w:szCs w:val="20"/>
        </w:rPr>
        <w:t>NOT OK</w:t>
      </w:r>
      <w:r w:rsidRPr="003E3CAF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to forward.</w:t>
      </w:r>
    </w:p>
    <w:p w14:paraId="352BA73A" w14:textId="55D55302" w:rsidR="003B58EC" w:rsidRDefault="003B58EC" w:rsidP="008F1196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Click the underlined </w:t>
      </w:r>
      <w:r w:rsidR="00F200AD">
        <w:rPr>
          <w:sz w:val="20"/>
          <w:szCs w:val="20"/>
        </w:rPr>
        <w:t>number of “items”</w:t>
      </w:r>
    </w:p>
    <w:p w14:paraId="5879C57B" w14:textId="5F14054B" w:rsidR="00E93EAD" w:rsidRDefault="00DA34BD" w:rsidP="008F1196">
      <w:pPr>
        <w:ind w:left="709"/>
        <w:rPr>
          <w:sz w:val="20"/>
          <w:szCs w:val="20"/>
        </w:rPr>
      </w:pPr>
      <w:r>
        <w:rPr>
          <w:sz w:val="20"/>
          <w:szCs w:val="20"/>
        </w:rPr>
        <w:t>Go the drop-down box on the right and choose “</w:t>
      </w:r>
      <w:r w:rsidR="00C70E63">
        <w:rPr>
          <w:sz w:val="20"/>
          <w:szCs w:val="20"/>
        </w:rPr>
        <w:t xml:space="preserve">By </w:t>
      </w:r>
      <w:r>
        <w:rPr>
          <w:sz w:val="20"/>
          <w:szCs w:val="20"/>
        </w:rPr>
        <w:t>Consignment”</w:t>
      </w:r>
    </w:p>
    <w:p w14:paraId="7E2412BA" w14:textId="3EC1C404" w:rsidR="001C78F0" w:rsidRDefault="005D24E4" w:rsidP="008F1196">
      <w:pPr>
        <w:ind w:left="709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4ECC6BF" wp14:editId="57630C2B">
            <wp:extent cx="5727589" cy="1009539"/>
            <wp:effectExtent l="0" t="0" r="6985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166" cy="101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CB5B2" w14:textId="6D037E4A" w:rsidR="00DA34BD" w:rsidRDefault="00DA34BD" w:rsidP="00195310">
      <w:pPr>
        <w:ind w:left="284"/>
      </w:pPr>
    </w:p>
    <w:p w14:paraId="43C8F0E9" w14:textId="5B330E20" w:rsidR="00C70E63" w:rsidRDefault="002515FA" w:rsidP="008F1196">
      <w:pPr>
        <w:ind w:left="709"/>
      </w:pPr>
      <w:r>
        <w:t xml:space="preserve">The view “by Consignment” shows which </w:t>
      </w:r>
      <w:proofErr w:type="spellStart"/>
      <w:r w:rsidR="007359A2">
        <w:t>cardits</w:t>
      </w:r>
      <w:proofErr w:type="spellEnd"/>
      <w:r w:rsidR="007359A2">
        <w:t>/consignments</w:t>
      </w:r>
      <w:r w:rsidR="0024608B">
        <w:t xml:space="preserve"> that are OK or NOT OK</w:t>
      </w:r>
    </w:p>
    <w:p w14:paraId="1FC5E174" w14:textId="643FF1F9" w:rsidR="002515FA" w:rsidRDefault="00BB3227" w:rsidP="008F1196">
      <w:pPr>
        <w:ind w:left="709"/>
      </w:pPr>
      <w:r>
        <w:rPr>
          <w:noProof/>
        </w:rPr>
        <w:drawing>
          <wp:inline distT="0" distB="0" distL="0" distR="0" wp14:anchorId="42483E8C" wp14:editId="576DE18C">
            <wp:extent cx="5746744" cy="2790770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78" cy="279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11564" w14:textId="7C7F0639" w:rsidR="00C13DEF" w:rsidRPr="003E3CAF" w:rsidRDefault="00C13DEF" w:rsidP="008F1196">
      <w:pPr>
        <w:ind w:left="709"/>
        <w:rPr>
          <w:b/>
          <w:bCs/>
          <w:color w:val="00B050"/>
          <w:sz w:val="20"/>
          <w:szCs w:val="20"/>
        </w:rPr>
      </w:pPr>
      <w:r w:rsidRPr="00C70E63">
        <w:rPr>
          <w:b/>
          <w:bCs/>
          <w:sz w:val="20"/>
          <w:szCs w:val="20"/>
        </w:rPr>
        <w:t>Blank</w:t>
      </w:r>
      <w:r>
        <w:rPr>
          <w:b/>
          <w:bCs/>
          <w:sz w:val="20"/>
          <w:szCs w:val="20"/>
        </w:rPr>
        <w:t xml:space="preserve"> lines in “Note”</w:t>
      </w:r>
      <w:r w:rsidRPr="00C70E63">
        <w:rPr>
          <w:b/>
          <w:bCs/>
          <w:sz w:val="20"/>
          <w:szCs w:val="20"/>
        </w:rPr>
        <w:t xml:space="preserve"> = </w:t>
      </w:r>
      <w:r w:rsidRPr="003E3CAF">
        <w:rPr>
          <w:b/>
          <w:bCs/>
          <w:color w:val="00B050"/>
          <w:sz w:val="20"/>
          <w:szCs w:val="20"/>
        </w:rPr>
        <w:t>OK</w:t>
      </w:r>
    </w:p>
    <w:p w14:paraId="08BE922F" w14:textId="4B865366" w:rsidR="00C13DEF" w:rsidRDefault="00290925" w:rsidP="008F1196">
      <w:pPr>
        <w:ind w:left="709"/>
        <w:rPr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 w:rsidR="00C13DEF" w:rsidRPr="00C70E63">
        <w:rPr>
          <w:b/>
          <w:bCs/>
          <w:sz w:val="20"/>
          <w:szCs w:val="20"/>
        </w:rPr>
        <w:t>Applicable Regulations Not Met!”</w:t>
      </w:r>
      <w:r w:rsidR="00C13DEF">
        <w:rPr>
          <w:sz w:val="20"/>
          <w:szCs w:val="20"/>
        </w:rPr>
        <w:t xml:space="preserve"> means it is </w:t>
      </w:r>
      <w:r w:rsidR="00C13DEF" w:rsidRPr="003E3CAF">
        <w:rPr>
          <w:b/>
          <w:bCs/>
          <w:color w:val="FF0000"/>
          <w:sz w:val="20"/>
          <w:szCs w:val="20"/>
        </w:rPr>
        <w:t>NOT OK</w:t>
      </w:r>
      <w:r w:rsidR="00C13DEF" w:rsidRPr="003E3CAF">
        <w:rPr>
          <w:color w:val="FF0000"/>
          <w:sz w:val="20"/>
          <w:szCs w:val="20"/>
        </w:rPr>
        <w:t xml:space="preserve"> </w:t>
      </w:r>
      <w:r w:rsidR="00C13DEF">
        <w:rPr>
          <w:sz w:val="20"/>
          <w:szCs w:val="20"/>
        </w:rPr>
        <w:t>to forward.</w:t>
      </w:r>
    </w:p>
    <w:p w14:paraId="56EED438" w14:textId="1CE7F1C8" w:rsidR="00C70E63" w:rsidRDefault="00C70E63" w:rsidP="008F1196">
      <w:pPr>
        <w:pStyle w:val="ListParagraph"/>
        <w:numPr>
          <w:ilvl w:val="0"/>
          <w:numId w:val="15"/>
        </w:numPr>
        <w:ind w:left="1429"/>
      </w:pPr>
      <w:r>
        <w:t xml:space="preserve">If the </w:t>
      </w:r>
      <w:r w:rsidR="00EB3D98">
        <w:t>consignment</w:t>
      </w:r>
      <w:r>
        <w:t xml:space="preserve"> is not in SAS Cargo custody yet – contact Postal Operator and tell them to not send this bag</w:t>
      </w:r>
    </w:p>
    <w:p w14:paraId="7D73866B" w14:textId="23295D73" w:rsidR="00207BD2" w:rsidRPr="008F1196" w:rsidRDefault="00071717" w:rsidP="008F1196">
      <w:pPr>
        <w:pStyle w:val="ListParagraph"/>
        <w:numPr>
          <w:ilvl w:val="0"/>
          <w:numId w:val="15"/>
        </w:numPr>
        <w:ind w:left="1429"/>
        <w:rPr>
          <w:i/>
          <w:iCs/>
        </w:rPr>
      </w:pPr>
      <w:r>
        <w:t xml:space="preserve">If the bag is </w:t>
      </w:r>
      <w:r w:rsidR="00A21C45">
        <w:t xml:space="preserve">tendered to GHA – </w:t>
      </w:r>
      <w:r w:rsidR="00207BD2">
        <w:t xml:space="preserve">please tell the postal Operator to </w:t>
      </w:r>
      <w:r w:rsidR="00A40776">
        <w:t>take it back to Post w/h as it is not OK to fly</w:t>
      </w:r>
    </w:p>
    <w:p w14:paraId="66FC02B6" w14:textId="22DF2AAA" w:rsidR="006C1398" w:rsidRDefault="00207BD2" w:rsidP="008F1196">
      <w:pPr>
        <w:pStyle w:val="ListParagraph"/>
        <w:numPr>
          <w:ilvl w:val="0"/>
          <w:numId w:val="15"/>
        </w:numPr>
        <w:ind w:left="1429"/>
      </w:pPr>
      <w:r>
        <w:t xml:space="preserve">If the bag is </w:t>
      </w:r>
      <w:r w:rsidR="00D74C6D">
        <w:t xml:space="preserve">transfer </w:t>
      </w:r>
      <w:r>
        <w:t>– GHA must put “on hold” (aside) and contact SAS Cargo Sales office/</w:t>
      </w:r>
      <w:proofErr w:type="spellStart"/>
      <w:r>
        <w:t>cargobooking</w:t>
      </w:r>
      <w:proofErr w:type="spellEnd"/>
      <w:r w:rsidR="00D74C6D">
        <w:t xml:space="preserve"> for new disposition</w:t>
      </w:r>
      <w:r w:rsidR="0011600C">
        <w:br/>
      </w:r>
    </w:p>
    <w:p w14:paraId="20C8867A" w14:textId="17499D18" w:rsidR="00C13DEF" w:rsidRPr="005273EF" w:rsidRDefault="00290925" w:rsidP="008F1196">
      <w:pPr>
        <w:ind w:left="709"/>
        <w:rPr>
          <w:b/>
          <w:bCs/>
          <w:sz w:val="20"/>
          <w:szCs w:val="20"/>
        </w:rPr>
      </w:pPr>
      <w:r w:rsidRPr="005273EF">
        <w:rPr>
          <w:b/>
          <w:bCs/>
          <w:sz w:val="20"/>
          <w:szCs w:val="20"/>
        </w:rPr>
        <w:t xml:space="preserve">You can </w:t>
      </w:r>
      <w:r w:rsidR="00533B7B" w:rsidRPr="005273EF">
        <w:rPr>
          <w:b/>
          <w:bCs/>
          <w:sz w:val="20"/>
          <w:szCs w:val="20"/>
        </w:rPr>
        <w:t xml:space="preserve">always insert one </w:t>
      </w:r>
      <w:proofErr w:type="spellStart"/>
      <w:r w:rsidR="00533B7B" w:rsidRPr="005273EF">
        <w:rPr>
          <w:b/>
          <w:bCs/>
          <w:sz w:val="20"/>
          <w:szCs w:val="20"/>
        </w:rPr>
        <w:t>cardit</w:t>
      </w:r>
      <w:proofErr w:type="spellEnd"/>
      <w:r w:rsidR="00533B7B" w:rsidRPr="005273EF">
        <w:rPr>
          <w:b/>
          <w:bCs/>
          <w:sz w:val="20"/>
          <w:szCs w:val="20"/>
        </w:rPr>
        <w:t>/receptacle number and search for that specifically:</w:t>
      </w:r>
    </w:p>
    <w:p w14:paraId="2078CB47" w14:textId="048078E5" w:rsidR="00533B7B" w:rsidRDefault="005273EF" w:rsidP="008F1196">
      <w:pPr>
        <w:ind w:left="709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</w:rPr>
        <w:lastRenderedPageBreak/>
        <w:drawing>
          <wp:inline distT="0" distB="0" distL="0" distR="0" wp14:anchorId="5777398C" wp14:editId="6C28EB15">
            <wp:extent cx="5528684" cy="1998819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45" cy="200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6C59" w14:textId="77777777" w:rsidR="008F1196" w:rsidRDefault="008F1196" w:rsidP="008F1196">
      <w:pPr>
        <w:rPr>
          <w:b/>
          <w:bCs/>
          <w:sz w:val="20"/>
          <w:szCs w:val="20"/>
          <w:u w:val="single"/>
        </w:rPr>
      </w:pPr>
    </w:p>
    <w:p w14:paraId="25F34345" w14:textId="40A04143" w:rsidR="00422118" w:rsidRPr="00F146D5" w:rsidRDefault="003451FB" w:rsidP="008F1196">
      <w:pPr>
        <w:rPr>
          <w:b/>
          <w:bCs/>
          <w:sz w:val="20"/>
          <w:szCs w:val="20"/>
          <w:u w:val="single"/>
        </w:rPr>
      </w:pPr>
      <w:r w:rsidRPr="00F146D5">
        <w:rPr>
          <w:b/>
          <w:bCs/>
          <w:sz w:val="20"/>
          <w:szCs w:val="20"/>
          <w:u w:val="single"/>
        </w:rPr>
        <w:t>Descartes Support desk</w:t>
      </w:r>
      <w:r w:rsidR="00422118" w:rsidRPr="00F146D5">
        <w:rPr>
          <w:b/>
          <w:bCs/>
          <w:sz w:val="20"/>
          <w:szCs w:val="20"/>
          <w:u w:val="single"/>
        </w:rPr>
        <w:t>:</w:t>
      </w:r>
    </w:p>
    <w:p w14:paraId="58EC4D2D" w14:textId="0C500DE5" w:rsidR="006C1398" w:rsidRDefault="006C1398" w:rsidP="008F1196">
      <w:pPr>
        <w:ind w:left="709"/>
      </w:pPr>
      <w:bookmarkStart w:id="0" w:name="_Hlk31348715"/>
      <w:r>
        <w:t xml:space="preserve">To be used if </w:t>
      </w:r>
      <w:r w:rsidR="00ED67FC" w:rsidRPr="00D74C6D">
        <w:rPr>
          <w:u w:val="single"/>
        </w:rPr>
        <w:t>technical</w:t>
      </w:r>
      <w:r w:rsidR="00ED67FC">
        <w:t xml:space="preserve"> problems with </w:t>
      </w:r>
      <w:r w:rsidR="00363599">
        <w:t>ICS2 system or VMAIL</w:t>
      </w:r>
      <w:r w:rsidR="00ED67FC">
        <w:t>.</w:t>
      </w:r>
    </w:p>
    <w:p w14:paraId="614D6D08" w14:textId="6D00F60D" w:rsidR="000513CB" w:rsidRDefault="000513CB" w:rsidP="008F1196">
      <w:pPr>
        <w:ind w:left="709"/>
      </w:pPr>
      <w:r w:rsidRPr="000513CB">
        <w:t>Support Portal</w:t>
      </w:r>
      <w:r w:rsidR="00475A51">
        <w:t xml:space="preserve">: </w:t>
      </w:r>
      <w:hyperlink r:id="rId22" w:tgtFrame="_blank" w:history="1">
        <w:r w:rsidRPr="000513CB">
          <w:t>https://servicedesk.descartes.com</w:t>
        </w:r>
      </w:hyperlink>
      <w:r w:rsidRPr="000513CB">
        <w:t> </w:t>
      </w:r>
    </w:p>
    <w:p w14:paraId="6A90FC8D" w14:textId="77777777" w:rsidR="000513CB" w:rsidRDefault="000513CB" w:rsidP="008F1196">
      <w:pPr>
        <w:ind w:left="709"/>
      </w:pPr>
      <w:r w:rsidRPr="000513CB">
        <w:t>24 Hour Service Desk </w:t>
      </w:r>
    </w:p>
    <w:p w14:paraId="7F3B73F0" w14:textId="77777777" w:rsidR="00475A51" w:rsidRDefault="00475A51" w:rsidP="008F1196">
      <w:pPr>
        <w:ind w:left="709"/>
      </w:pPr>
      <w:r>
        <w:t xml:space="preserve">Phone: </w:t>
      </w:r>
    </w:p>
    <w:p w14:paraId="5735A721" w14:textId="3B351A37" w:rsidR="000513CB" w:rsidRDefault="000513CB" w:rsidP="008F1196">
      <w:pPr>
        <w:ind w:left="709"/>
      </w:pPr>
      <w:r w:rsidRPr="000513CB">
        <w:t>1.877.786.9339 (North America) </w:t>
      </w:r>
    </w:p>
    <w:p w14:paraId="40598B22" w14:textId="77777777" w:rsidR="000513CB" w:rsidRDefault="000513CB" w:rsidP="008F1196">
      <w:pPr>
        <w:ind w:left="709"/>
      </w:pPr>
      <w:r w:rsidRPr="000513CB">
        <w:t>+800.7866.3390 (Outside of North America) </w:t>
      </w:r>
    </w:p>
    <w:p w14:paraId="463B71A4" w14:textId="25407C9D" w:rsidR="000513CB" w:rsidRDefault="000513CB" w:rsidP="008F1196">
      <w:pPr>
        <w:ind w:left="709"/>
      </w:pPr>
      <w:r w:rsidRPr="000513CB">
        <w:t>When prompted, say “</w:t>
      </w:r>
      <w:r w:rsidR="00ED67FC">
        <w:t>VMAIL</w:t>
      </w:r>
      <w:r w:rsidRPr="000513CB">
        <w:t>”</w:t>
      </w:r>
      <w:r w:rsidR="000F5D70">
        <w:t xml:space="preserve"> </w:t>
      </w:r>
      <w:r w:rsidRPr="000513CB">
        <w:t> </w:t>
      </w:r>
    </w:p>
    <w:p w14:paraId="702495B4" w14:textId="77777777" w:rsidR="00543863" w:rsidRPr="003451FB" w:rsidRDefault="00543863" w:rsidP="002B4A93">
      <w:pPr>
        <w:rPr>
          <w:b/>
          <w:sz w:val="20"/>
          <w:szCs w:val="20"/>
        </w:rPr>
      </w:pPr>
    </w:p>
    <w:p w14:paraId="790173C1" w14:textId="3EF5A0BF" w:rsidR="002B4A93" w:rsidRPr="008316ED" w:rsidRDefault="002B4A93" w:rsidP="002B4A93">
      <w:pPr>
        <w:rPr>
          <w:b/>
          <w:sz w:val="20"/>
          <w:szCs w:val="20"/>
        </w:rPr>
      </w:pPr>
      <w:r w:rsidRPr="008316ED">
        <w:rPr>
          <w:b/>
          <w:sz w:val="20"/>
          <w:szCs w:val="20"/>
        </w:rPr>
        <w:t>Document info:</w:t>
      </w:r>
    </w:p>
    <w:tbl>
      <w:tblPr>
        <w:tblStyle w:val="TableGrid"/>
        <w:tblW w:w="0" w:type="auto"/>
        <w:tblInd w:w="60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2245"/>
      </w:tblGrid>
      <w:tr w:rsidR="002B4A93" w:rsidRPr="008316ED" w14:paraId="17F83218" w14:textId="77777777" w:rsidTr="00560894">
        <w:tc>
          <w:tcPr>
            <w:tcW w:w="3369" w:type="dxa"/>
          </w:tcPr>
          <w:p w14:paraId="47C2A8FA" w14:textId="77777777" w:rsidR="002B4A93" w:rsidRPr="008316ED" w:rsidRDefault="002B4A93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316ED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Author:</w:t>
            </w:r>
          </w:p>
        </w:tc>
        <w:tc>
          <w:tcPr>
            <w:tcW w:w="3402" w:type="dxa"/>
          </w:tcPr>
          <w:p w14:paraId="11D94E06" w14:textId="77777777" w:rsidR="002B4A93" w:rsidRPr="008316ED" w:rsidRDefault="002B4A93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316ED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Approved by:</w:t>
            </w:r>
          </w:p>
        </w:tc>
        <w:tc>
          <w:tcPr>
            <w:tcW w:w="2245" w:type="dxa"/>
          </w:tcPr>
          <w:p w14:paraId="5892EF6E" w14:textId="77777777" w:rsidR="002B4A93" w:rsidRPr="008316ED" w:rsidRDefault="002B4A93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316ED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Effective date:</w:t>
            </w:r>
          </w:p>
        </w:tc>
      </w:tr>
      <w:tr w:rsidR="002B4A93" w:rsidRPr="008316ED" w14:paraId="78606AD0" w14:textId="77777777" w:rsidTr="00560894">
        <w:tc>
          <w:tcPr>
            <w:tcW w:w="3369" w:type="dxa"/>
            <w:shd w:val="clear" w:color="auto" w:fill="auto"/>
          </w:tcPr>
          <w:p w14:paraId="27A6821C" w14:textId="461A92C0" w:rsidR="002B4A93" w:rsidRPr="008316ED" w:rsidRDefault="00FC3432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 w:rsidRPr="002212DC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W</w:t>
            </w:r>
            <w:r w:rsidR="00F7754B" w:rsidRPr="002212DC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ibekke</w:t>
            </w:r>
            <w:r w:rsidR="004E7A9E" w:rsidRPr="002212DC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 xml:space="preserve"> Risan CPHFZ</w:t>
            </w:r>
          </w:p>
        </w:tc>
        <w:tc>
          <w:tcPr>
            <w:tcW w:w="3402" w:type="dxa"/>
            <w:shd w:val="clear" w:color="auto" w:fill="auto"/>
          </w:tcPr>
          <w:p w14:paraId="39DA3946" w14:textId="13DB43E4" w:rsidR="002B4A93" w:rsidRPr="008316ED" w:rsidRDefault="00307440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Lone Riise</w:t>
            </w:r>
            <w:r w:rsidR="00FC3432" w:rsidRPr="002212DC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212DC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HQSS</w:t>
            </w:r>
          </w:p>
        </w:tc>
        <w:tc>
          <w:tcPr>
            <w:tcW w:w="2245" w:type="dxa"/>
            <w:shd w:val="clear" w:color="auto" w:fill="auto"/>
          </w:tcPr>
          <w:p w14:paraId="03D408C0" w14:textId="3B92EC75" w:rsidR="002B4A93" w:rsidRPr="008316ED" w:rsidRDefault="00FC3432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0</w:t>
            </w:r>
            <w:r w:rsidRPr="002212DC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1JUN2023</w:t>
            </w:r>
          </w:p>
        </w:tc>
      </w:tr>
      <w:tr w:rsidR="002B4A93" w:rsidRPr="008316ED" w14:paraId="0F5A8811" w14:textId="77777777" w:rsidTr="00560894">
        <w:tc>
          <w:tcPr>
            <w:tcW w:w="3369" w:type="dxa"/>
            <w:shd w:val="clear" w:color="auto" w:fill="auto"/>
          </w:tcPr>
          <w:p w14:paraId="25EEAF31" w14:textId="77777777" w:rsidR="002B4A93" w:rsidRPr="008316ED" w:rsidRDefault="002B4A93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316ED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Document review date:</w:t>
            </w:r>
          </w:p>
        </w:tc>
        <w:tc>
          <w:tcPr>
            <w:tcW w:w="3402" w:type="dxa"/>
            <w:shd w:val="clear" w:color="auto" w:fill="auto"/>
          </w:tcPr>
          <w:p w14:paraId="50C3A791" w14:textId="77777777" w:rsidR="002B4A93" w:rsidRPr="008316ED" w:rsidRDefault="002B4A93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316ED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Document review by:</w:t>
            </w:r>
          </w:p>
        </w:tc>
        <w:tc>
          <w:tcPr>
            <w:tcW w:w="2245" w:type="dxa"/>
            <w:shd w:val="clear" w:color="auto" w:fill="auto"/>
          </w:tcPr>
          <w:p w14:paraId="7D004B6D" w14:textId="77777777" w:rsidR="002B4A93" w:rsidRPr="008316ED" w:rsidRDefault="002B4A93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316ED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Department:</w:t>
            </w:r>
          </w:p>
        </w:tc>
      </w:tr>
      <w:tr w:rsidR="002B4A93" w:rsidRPr="008316ED" w14:paraId="6FC39088" w14:textId="77777777" w:rsidTr="00560894">
        <w:tc>
          <w:tcPr>
            <w:tcW w:w="3369" w:type="dxa"/>
            <w:shd w:val="clear" w:color="auto" w:fill="auto"/>
          </w:tcPr>
          <w:p w14:paraId="1F22A435" w14:textId="533CFB60" w:rsidR="002B4A93" w:rsidRPr="008316ED" w:rsidRDefault="00307440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 w:rsidRPr="002212DC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05JUL2023</w:t>
            </w:r>
          </w:p>
        </w:tc>
        <w:tc>
          <w:tcPr>
            <w:tcW w:w="3402" w:type="dxa"/>
            <w:shd w:val="clear" w:color="auto" w:fill="auto"/>
          </w:tcPr>
          <w:p w14:paraId="0F02494B" w14:textId="22460B20" w:rsidR="002B4A93" w:rsidRPr="008316ED" w:rsidRDefault="001A3BC4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 xml:space="preserve">Wibekke Risan and </w:t>
            </w:r>
            <w:r w:rsidR="00307440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Lone Riise</w:t>
            </w:r>
          </w:p>
        </w:tc>
        <w:tc>
          <w:tcPr>
            <w:tcW w:w="2245" w:type="dxa"/>
            <w:shd w:val="clear" w:color="auto" w:fill="auto"/>
          </w:tcPr>
          <w:p w14:paraId="65C27306" w14:textId="1831C715" w:rsidR="002B4A93" w:rsidRPr="008316ED" w:rsidRDefault="001A3BC4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CPHFZ/</w:t>
            </w:r>
            <w:r w:rsidR="00307440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HQSS</w:t>
            </w:r>
          </w:p>
        </w:tc>
      </w:tr>
      <w:tr w:rsidR="002B4A93" w:rsidRPr="008316ED" w14:paraId="1D79CE89" w14:textId="77777777" w:rsidTr="00560894">
        <w:tc>
          <w:tcPr>
            <w:tcW w:w="3369" w:type="dxa"/>
            <w:shd w:val="clear" w:color="auto" w:fill="auto"/>
          </w:tcPr>
          <w:p w14:paraId="3C8CAC10" w14:textId="77777777" w:rsidR="002B4A93" w:rsidRPr="008316ED" w:rsidRDefault="002B4A93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316ED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SCM Document:</w:t>
            </w:r>
          </w:p>
        </w:tc>
        <w:tc>
          <w:tcPr>
            <w:tcW w:w="3402" w:type="dxa"/>
            <w:shd w:val="clear" w:color="auto" w:fill="auto"/>
          </w:tcPr>
          <w:p w14:paraId="7BB1C8FC" w14:textId="3F465352" w:rsidR="002B4A93" w:rsidRPr="008316ED" w:rsidRDefault="00186D51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sascargo.com</w:t>
            </w:r>
            <w:r w:rsidR="002B4A93" w:rsidRPr="008316ED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:</w:t>
            </w:r>
          </w:p>
        </w:tc>
        <w:tc>
          <w:tcPr>
            <w:tcW w:w="2245" w:type="dxa"/>
            <w:shd w:val="clear" w:color="auto" w:fill="auto"/>
          </w:tcPr>
          <w:p w14:paraId="6E787051" w14:textId="77777777" w:rsidR="002B4A93" w:rsidRPr="008316ED" w:rsidRDefault="002B4A93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316ED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Live Document:</w:t>
            </w:r>
          </w:p>
        </w:tc>
      </w:tr>
      <w:tr w:rsidR="002B4A93" w:rsidRPr="008316ED" w14:paraId="5222F740" w14:textId="77777777" w:rsidTr="00560894">
        <w:tc>
          <w:tcPr>
            <w:tcW w:w="3369" w:type="dxa"/>
            <w:shd w:val="clear" w:color="auto" w:fill="auto"/>
          </w:tcPr>
          <w:p w14:paraId="64F52207" w14:textId="7AA73C85" w:rsidR="002B4A93" w:rsidRPr="008316ED" w:rsidRDefault="002B4A93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 xml:space="preserve">Updated by </w:t>
            </w:r>
            <w:r w:rsidR="002450E9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HQSS</w:t>
            </w:r>
          </w:p>
        </w:tc>
        <w:tc>
          <w:tcPr>
            <w:tcW w:w="3402" w:type="dxa"/>
            <w:shd w:val="clear" w:color="auto" w:fill="auto"/>
          </w:tcPr>
          <w:p w14:paraId="2B275297" w14:textId="1D6D89C7" w:rsidR="002B4A93" w:rsidRPr="008316ED" w:rsidRDefault="002B4A93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 xml:space="preserve">Updated by </w:t>
            </w:r>
            <w:r w:rsidR="002450E9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HQSS</w:t>
            </w:r>
          </w:p>
        </w:tc>
        <w:tc>
          <w:tcPr>
            <w:tcW w:w="2245" w:type="dxa"/>
            <w:shd w:val="clear" w:color="auto" w:fill="auto"/>
          </w:tcPr>
          <w:p w14:paraId="1E9841D9" w14:textId="794775B3" w:rsidR="002B4A93" w:rsidRPr="008316ED" w:rsidRDefault="002B4A93" w:rsidP="00560894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 xml:space="preserve">Updated by </w:t>
            </w:r>
            <w:r w:rsidR="002450E9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HQSS</w:t>
            </w:r>
          </w:p>
        </w:tc>
      </w:tr>
    </w:tbl>
    <w:p w14:paraId="22742ECA" w14:textId="77777777" w:rsidR="002B4A93" w:rsidRPr="006A216E" w:rsidRDefault="002B4A93" w:rsidP="002B4A93">
      <w:pPr>
        <w:pStyle w:val="NoSpacing"/>
      </w:pPr>
    </w:p>
    <w:bookmarkEnd w:id="0"/>
    <w:p w14:paraId="01A80A00" w14:textId="77777777" w:rsidR="00C36FE4" w:rsidRPr="002B4A93" w:rsidRDefault="00C36FE4" w:rsidP="00B46170"/>
    <w:sectPr w:rsidR="00C36FE4" w:rsidRPr="002B4A93" w:rsidSect="00186D51">
      <w:headerReference w:type="default" r:id="rId23"/>
      <w:footerReference w:type="default" r:id="rId24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D978" w14:textId="77777777" w:rsidR="005E1EA6" w:rsidRDefault="005E1EA6" w:rsidP="00E61F1D">
      <w:pPr>
        <w:spacing w:after="0" w:line="240" w:lineRule="auto"/>
      </w:pPr>
      <w:r>
        <w:separator/>
      </w:r>
    </w:p>
  </w:endnote>
  <w:endnote w:type="continuationSeparator" w:id="0">
    <w:p w14:paraId="2E8D6BDB" w14:textId="77777777" w:rsidR="005E1EA6" w:rsidRDefault="005E1EA6" w:rsidP="00E61F1D">
      <w:pPr>
        <w:spacing w:after="0" w:line="240" w:lineRule="auto"/>
      </w:pPr>
      <w:r>
        <w:continuationSeparator/>
      </w:r>
    </w:p>
  </w:endnote>
  <w:endnote w:type="continuationNotice" w:id="1">
    <w:p w14:paraId="07323560" w14:textId="77777777" w:rsidR="005E1EA6" w:rsidRDefault="005E1E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7A8F" w14:textId="77777777" w:rsidR="00C93A40" w:rsidRDefault="00C93A40" w:rsidP="002B4A93">
    <w:pPr>
      <w:rPr>
        <w:sz w:val="20"/>
        <w:szCs w:val="20"/>
      </w:rPr>
    </w:pPr>
  </w:p>
  <w:p w14:paraId="7668F432" w14:textId="55DDFC04" w:rsidR="00C93A40" w:rsidRDefault="00C93A40" w:rsidP="002B4A93">
    <w:r>
      <w:rPr>
        <w:sz w:val="20"/>
        <w:szCs w:val="20"/>
      </w:rPr>
      <w:t xml:space="preserve">Effective date: </w:t>
    </w:r>
    <w:r w:rsidR="00F7754B">
      <w:rPr>
        <w:sz w:val="20"/>
        <w:szCs w:val="20"/>
      </w:rPr>
      <w:t>01JUNE2023</w:t>
    </w:r>
    <w:r>
      <w:ptab w:relativeTo="margin" w:alignment="center" w:leader="none"/>
    </w:r>
    <w:r w:rsidRPr="008316ED">
      <w:rPr>
        <w:rFonts w:ascii="Arial" w:hAnsi="Arial" w:cs="Arial"/>
        <w:sz w:val="20"/>
        <w:szCs w:val="20"/>
      </w:rPr>
      <w:t>SAS Cargo Manual</w:t>
    </w:r>
    <w:r>
      <w:rPr>
        <w:rFonts w:ascii="Arial" w:hAnsi="Arial" w:cs="Arial"/>
        <w:sz w:val="28"/>
        <w:szCs w:val="28"/>
      </w:rPr>
      <w:t xml:space="preserve"> </w:t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8316ED">
          <w:rPr>
            <w:sz w:val="20"/>
            <w:szCs w:val="20"/>
          </w:rPr>
          <w:t xml:space="preserve">Page </w:t>
        </w:r>
        <w:r w:rsidRPr="008316ED">
          <w:rPr>
            <w:sz w:val="20"/>
            <w:szCs w:val="20"/>
          </w:rPr>
          <w:fldChar w:fldCharType="begin"/>
        </w:r>
        <w:r w:rsidRPr="008316ED">
          <w:rPr>
            <w:sz w:val="20"/>
            <w:szCs w:val="20"/>
          </w:rPr>
          <w:instrText xml:space="preserve"> PAGE </w:instrText>
        </w:r>
        <w:r w:rsidRPr="008316E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8316ED">
          <w:rPr>
            <w:noProof/>
            <w:sz w:val="20"/>
            <w:szCs w:val="20"/>
          </w:rPr>
          <w:fldChar w:fldCharType="end"/>
        </w:r>
        <w:r w:rsidRPr="008316ED">
          <w:rPr>
            <w:sz w:val="20"/>
            <w:szCs w:val="20"/>
          </w:rPr>
          <w:t xml:space="preserve"> of </w:t>
        </w:r>
        <w:r w:rsidRPr="008316ED">
          <w:rPr>
            <w:sz w:val="20"/>
            <w:szCs w:val="20"/>
          </w:rPr>
          <w:fldChar w:fldCharType="begin"/>
        </w:r>
        <w:r w:rsidRPr="008316ED">
          <w:rPr>
            <w:sz w:val="20"/>
            <w:szCs w:val="20"/>
          </w:rPr>
          <w:instrText xml:space="preserve"> NUMPAGES  </w:instrText>
        </w:r>
        <w:r w:rsidRPr="008316E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8316ED">
          <w:rPr>
            <w:noProof/>
            <w:sz w:val="20"/>
            <w:szCs w:val="20"/>
          </w:rPr>
          <w:fldChar w:fldCharType="end"/>
        </w:r>
      </w:sdtContent>
    </w:sdt>
  </w:p>
  <w:p w14:paraId="336D26F0" w14:textId="246C22D3" w:rsidR="00C93A40" w:rsidRPr="00816BF9" w:rsidRDefault="00C93A40" w:rsidP="002B4A93">
    <w:pPr>
      <w:pStyle w:val="Footer"/>
      <w:rPr>
        <w:color w:val="000000" w:themeColor="text1"/>
        <w:sz w:val="16"/>
        <w:szCs w:val="16"/>
      </w:rPr>
    </w:pPr>
    <w:r w:rsidRPr="00816BF9">
      <w:rPr>
        <w:color w:val="000000" w:themeColor="text1"/>
        <w:sz w:val="16"/>
        <w:szCs w:val="16"/>
      </w:rPr>
      <w:t xml:space="preserve">UNCONTROLLED </w:t>
    </w:r>
    <w:r>
      <w:rPr>
        <w:color w:val="000000" w:themeColor="text1"/>
        <w:sz w:val="16"/>
        <w:szCs w:val="16"/>
      </w:rPr>
      <w:t xml:space="preserve">COPY </w:t>
    </w:r>
    <w:r w:rsidRPr="00816BF9">
      <w:rPr>
        <w:color w:val="000000" w:themeColor="text1"/>
        <w:sz w:val="16"/>
        <w:szCs w:val="16"/>
      </w:rPr>
      <w:t>WHEN PRINTED</w:t>
    </w:r>
    <w:r>
      <w:rPr>
        <w:color w:val="000000" w:themeColor="text1"/>
        <w:sz w:val="16"/>
        <w:szCs w:val="16"/>
      </w:rPr>
      <w:t xml:space="preserve"> OR DOWNLOADED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7E5D" w14:textId="77777777" w:rsidR="005E1EA6" w:rsidRDefault="005E1EA6" w:rsidP="00E61F1D">
      <w:pPr>
        <w:spacing w:after="0" w:line="240" w:lineRule="auto"/>
      </w:pPr>
      <w:r>
        <w:separator/>
      </w:r>
    </w:p>
  </w:footnote>
  <w:footnote w:type="continuationSeparator" w:id="0">
    <w:p w14:paraId="62B2FF3E" w14:textId="77777777" w:rsidR="005E1EA6" w:rsidRDefault="005E1EA6" w:rsidP="00E61F1D">
      <w:pPr>
        <w:spacing w:after="0" w:line="240" w:lineRule="auto"/>
      </w:pPr>
      <w:r>
        <w:continuationSeparator/>
      </w:r>
    </w:p>
  </w:footnote>
  <w:footnote w:type="continuationNotice" w:id="1">
    <w:p w14:paraId="231F9761" w14:textId="77777777" w:rsidR="005E1EA6" w:rsidRDefault="005E1E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87C1" w14:textId="1B7C1535" w:rsidR="00C93A40" w:rsidRPr="007F1D1E" w:rsidRDefault="00C93A40" w:rsidP="002B4A93">
    <w:pPr>
      <w:pStyle w:val="Header"/>
      <w:tabs>
        <w:tab w:val="left" w:pos="4253"/>
      </w:tabs>
      <w:rPr>
        <w:sz w:val="24"/>
        <w:szCs w:val="24"/>
      </w:rPr>
    </w:pPr>
    <w:r>
      <w:rPr>
        <w:sz w:val="24"/>
        <w:szCs w:val="24"/>
        <w:lang w:val="da-DK" w:eastAsia="da-DK"/>
      </w:rPr>
      <w:drawing>
        <wp:anchor distT="0" distB="0" distL="114300" distR="114300" simplePos="0" relativeHeight="251657216" behindDoc="0" locked="0" layoutInCell="1" allowOverlap="1" wp14:anchorId="6C7CE429" wp14:editId="0E49F91A">
          <wp:simplePos x="0" y="0"/>
          <wp:positionH relativeFrom="column">
            <wp:posOffset>17062</wp:posOffset>
          </wp:positionH>
          <wp:positionV relativeFrom="paragraph">
            <wp:posOffset>3644</wp:posOffset>
          </wp:positionV>
          <wp:extent cx="1727062" cy="341906"/>
          <wp:effectExtent l="19050" t="0" r="6488" b="0"/>
          <wp:wrapSquare wrapText="bothSides"/>
          <wp:docPr id="1" name="Picture 1" descr="C:\Users\28552\Desktop\LSC1\Digital_use\LSC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8552\Desktop\LSC1\Digital_use\LSC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062" cy="341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9FEA80" w14:textId="205A7541" w:rsidR="00C93A40" w:rsidRPr="00BF40E1" w:rsidRDefault="005F13FC" w:rsidP="002B4A93">
    <w:pPr>
      <w:pStyle w:val="Header"/>
      <w:tabs>
        <w:tab w:val="left" w:pos="4253"/>
      </w:tabs>
      <w:jc w:val="right"/>
      <w:rPr>
        <w:sz w:val="28"/>
        <w:szCs w:val="28"/>
      </w:rPr>
    </w:pPr>
    <w:r>
      <w:rPr>
        <w:sz w:val="28"/>
        <w:szCs w:val="28"/>
      </w:rPr>
      <w:t xml:space="preserve">Handling Requirements </w:t>
    </w:r>
    <w:r w:rsidR="000C043B">
      <w:rPr>
        <w:sz w:val="28"/>
        <w:szCs w:val="28"/>
      </w:rPr>
      <w:t xml:space="preserve">ICS2 </w:t>
    </w:r>
    <w:r w:rsidR="00A81F27">
      <w:rPr>
        <w:sz w:val="28"/>
        <w:szCs w:val="28"/>
      </w:rPr>
      <w:t>EU</w:t>
    </w:r>
    <w:r>
      <w:rPr>
        <w:sz w:val="28"/>
        <w:szCs w:val="28"/>
      </w:rPr>
      <w:t xml:space="preserve"> – AIR MAIL</w:t>
    </w:r>
    <w:r w:rsidR="00C93A40">
      <w:rPr>
        <w:rStyle w:val="ms-wikipagenameeditor-display"/>
        <w:rFonts w:ascii="Verdana" w:hAnsi="Verdana"/>
        <w:color w:val="676767"/>
      </w:rPr>
      <w:t xml:space="preserve"> </w:t>
    </w:r>
    <w:r w:rsidR="00C93A40" w:rsidRPr="00F81E7D">
      <w:rPr>
        <w:sz w:val="28"/>
        <w:szCs w:val="28"/>
      </w:rPr>
      <w:t xml:space="preserve"> </w:t>
    </w:r>
  </w:p>
  <w:p w14:paraId="65F42636" w14:textId="77777777" w:rsidR="00C93A40" w:rsidRPr="007F1D1E" w:rsidRDefault="00C93A40" w:rsidP="002B4A93">
    <w:pPr>
      <w:pStyle w:val="Header"/>
      <w:pBdr>
        <w:bottom w:val="single" w:sz="6" w:space="1" w:color="auto"/>
      </w:pBdr>
      <w:tabs>
        <w:tab w:val="left" w:pos="4253"/>
      </w:tabs>
      <w:jc w:val="center"/>
      <w:rPr>
        <w:sz w:val="24"/>
        <w:szCs w:val="24"/>
      </w:rPr>
    </w:pPr>
  </w:p>
  <w:p w14:paraId="626ACD2B" w14:textId="77777777" w:rsidR="00C93A40" w:rsidRPr="007F1D1E" w:rsidRDefault="00C93A40" w:rsidP="002B4A93">
    <w:pPr>
      <w:pStyle w:val="Header"/>
      <w:tabs>
        <w:tab w:val="left" w:pos="4253"/>
      </w:tabs>
      <w:jc w:val="center"/>
      <w:rPr>
        <w:sz w:val="24"/>
        <w:szCs w:val="24"/>
      </w:rPr>
    </w:pPr>
  </w:p>
  <w:p w14:paraId="364DC583" w14:textId="77777777" w:rsidR="00C93A40" w:rsidRDefault="00C93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A6D"/>
    <w:multiLevelType w:val="hybridMultilevel"/>
    <w:tmpl w:val="D38ADCA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D0CF8"/>
    <w:multiLevelType w:val="hybridMultilevel"/>
    <w:tmpl w:val="52A4C2C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E0183F"/>
    <w:multiLevelType w:val="hybridMultilevel"/>
    <w:tmpl w:val="BD64504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DD640EF"/>
    <w:multiLevelType w:val="hybridMultilevel"/>
    <w:tmpl w:val="B76637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F1C01"/>
    <w:multiLevelType w:val="hybridMultilevel"/>
    <w:tmpl w:val="2F7AA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54AEF"/>
    <w:multiLevelType w:val="hybridMultilevel"/>
    <w:tmpl w:val="D38ADC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CD6719"/>
    <w:multiLevelType w:val="hybridMultilevel"/>
    <w:tmpl w:val="E2CAF4F6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47252788"/>
    <w:multiLevelType w:val="hybridMultilevel"/>
    <w:tmpl w:val="766691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2A2B76"/>
    <w:multiLevelType w:val="hybridMultilevel"/>
    <w:tmpl w:val="14B0F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701595"/>
    <w:multiLevelType w:val="hybridMultilevel"/>
    <w:tmpl w:val="A6905BF2"/>
    <w:lvl w:ilvl="0" w:tplc="AC9A004C">
      <w:numFmt w:val="bullet"/>
      <w:lvlText w:val="•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C89E4">
      <w:numFmt w:val="bullet"/>
      <w:lvlText w:val=""/>
      <w:lvlJc w:val="left"/>
      <w:pPr>
        <w:ind w:left="2520" w:hanging="720"/>
      </w:pPr>
      <w:rPr>
        <w:rFonts w:ascii="Symbol" w:eastAsia="Calibri" w:hAnsi="Symbol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44921"/>
    <w:multiLevelType w:val="hybridMultilevel"/>
    <w:tmpl w:val="84C63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9479C"/>
    <w:multiLevelType w:val="hybridMultilevel"/>
    <w:tmpl w:val="E27E8416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3B3555"/>
    <w:multiLevelType w:val="hybridMultilevel"/>
    <w:tmpl w:val="9C9ED378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7F096180"/>
    <w:multiLevelType w:val="hybridMultilevel"/>
    <w:tmpl w:val="647A1542"/>
    <w:lvl w:ilvl="0" w:tplc="E76485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49EEB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EEE0F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CC428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6C2B7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7E7E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EFAC4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876A2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432CE5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 w16cid:durableId="285166672">
    <w:abstractNumId w:val="13"/>
  </w:num>
  <w:num w:numId="2" w16cid:durableId="1877085938">
    <w:abstractNumId w:val="4"/>
  </w:num>
  <w:num w:numId="3" w16cid:durableId="880704811">
    <w:abstractNumId w:val="6"/>
  </w:num>
  <w:num w:numId="4" w16cid:durableId="432634490">
    <w:abstractNumId w:val="9"/>
  </w:num>
  <w:num w:numId="5" w16cid:durableId="1252276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6639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65482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29248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1066758">
    <w:abstractNumId w:val="2"/>
  </w:num>
  <w:num w:numId="10" w16cid:durableId="1848475118">
    <w:abstractNumId w:val="8"/>
  </w:num>
  <w:num w:numId="11" w16cid:durableId="686062335">
    <w:abstractNumId w:val="3"/>
  </w:num>
  <w:num w:numId="12" w16cid:durableId="1700087424">
    <w:abstractNumId w:val="0"/>
  </w:num>
  <w:num w:numId="13" w16cid:durableId="1102458018">
    <w:abstractNumId w:val="11"/>
  </w:num>
  <w:num w:numId="14" w16cid:durableId="1134561618">
    <w:abstractNumId w:val="7"/>
  </w:num>
  <w:num w:numId="15" w16cid:durableId="1021129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Kp4r0ABuGB0wziY0ebqk27JqW1isqbTXCg9biYgHgttYsE5SE3qvE9ZbRdgBhTV9mmaYfOMRJQ4LpmqIRl3Tsg==" w:salt="CH+PljE5zEBrqN4lo2Ov7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asRun" w:val="true"/>
    <w:docVar w:name="isFwtaTemplate" w:val="-1"/>
    <w:docVar w:name="TemplateName" w:val="Document"/>
  </w:docVars>
  <w:rsids>
    <w:rsidRoot w:val="00B46170"/>
    <w:rsid w:val="0000183F"/>
    <w:rsid w:val="000208F0"/>
    <w:rsid w:val="00031F5D"/>
    <w:rsid w:val="00032CE3"/>
    <w:rsid w:val="00034C45"/>
    <w:rsid w:val="00040818"/>
    <w:rsid w:val="000513CB"/>
    <w:rsid w:val="00051CA8"/>
    <w:rsid w:val="00053509"/>
    <w:rsid w:val="00056395"/>
    <w:rsid w:val="00071717"/>
    <w:rsid w:val="00073F50"/>
    <w:rsid w:val="00084862"/>
    <w:rsid w:val="0009216B"/>
    <w:rsid w:val="000964ED"/>
    <w:rsid w:val="000A4135"/>
    <w:rsid w:val="000B172B"/>
    <w:rsid w:val="000B7DC3"/>
    <w:rsid w:val="000C043B"/>
    <w:rsid w:val="000C069B"/>
    <w:rsid w:val="000D141C"/>
    <w:rsid w:val="000D373C"/>
    <w:rsid w:val="000F4109"/>
    <w:rsid w:val="000F5D70"/>
    <w:rsid w:val="00100F2D"/>
    <w:rsid w:val="0011600C"/>
    <w:rsid w:val="00122465"/>
    <w:rsid w:val="00143ACD"/>
    <w:rsid w:val="00163B48"/>
    <w:rsid w:val="00171D30"/>
    <w:rsid w:val="00183A95"/>
    <w:rsid w:val="00186D51"/>
    <w:rsid w:val="00195310"/>
    <w:rsid w:val="001A3BC4"/>
    <w:rsid w:val="001C78F0"/>
    <w:rsid w:val="001E77BA"/>
    <w:rsid w:val="001F0179"/>
    <w:rsid w:val="001F51CA"/>
    <w:rsid w:val="001F6683"/>
    <w:rsid w:val="00201091"/>
    <w:rsid w:val="002039BE"/>
    <w:rsid w:val="00207BD2"/>
    <w:rsid w:val="002109E0"/>
    <w:rsid w:val="00211535"/>
    <w:rsid w:val="002203FC"/>
    <w:rsid w:val="002212DC"/>
    <w:rsid w:val="00236753"/>
    <w:rsid w:val="002450E9"/>
    <w:rsid w:val="0024608B"/>
    <w:rsid w:val="002515FA"/>
    <w:rsid w:val="00251823"/>
    <w:rsid w:val="00254BA2"/>
    <w:rsid w:val="00257F70"/>
    <w:rsid w:val="00264E78"/>
    <w:rsid w:val="00275BE5"/>
    <w:rsid w:val="002768B1"/>
    <w:rsid w:val="00277536"/>
    <w:rsid w:val="00282A29"/>
    <w:rsid w:val="00290925"/>
    <w:rsid w:val="00290BD3"/>
    <w:rsid w:val="002A04E7"/>
    <w:rsid w:val="002A494A"/>
    <w:rsid w:val="002A6A7B"/>
    <w:rsid w:val="002A77D8"/>
    <w:rsid w:val="002B4A93"/>
    <w:rsid w:val="00307440"/>
    <w:rsid w:val="003273B8"/>
    <w:rsid w:val="003320ED"/>
    <w:rsid w:val="003364C7"/>
    <w:rsid w:val="00337545"/>
    <w:rsid w:val="003451FB"/>
    <w:rsid w:val="003476AC"/>
    <w:rsid w:val="00354251"/>
    <w:rsid w:val="00363599"/>
    <w:rsid w:val="003926A2"/>
    <w:rsid w:val="00396429"/>
    <w:rsid w:val="003A5CD2"/>
    <w:rsid w:val="003B00C9"/>
    <w:rsid w:val="003B0E7E"/>
    <w:rsid w:val="003B58EC"/>
    <w:rsid w:val="003D4FBB"/>
    <w:rsid w:val="003E3CAF"/>
    <w:rsid w:val="003F6EFB"/>
    <w:rsid w:val="00405851"/>
    <w:rsid w:val="00422118"/>
    <w:rsid w:val="00423922"/>
    <w:rsid w:val="004271AD"/>
    <w:rsid w:val="00432D85"/>
    <w:rsid w:val="00444A43"/>
    <w:rsid w:val="00446E67"/>
    <w:rsid w:val="00453497"/>
    <w:rsid w:val="00462B06"/>
    <w:rsid w:val="00474088"/>
    <w:rsid w:val="00474148"/>
    <w:rsid w:val="00475A51"/>
    <w:rsid w:val="00475C2C"/>
    <w:rsid w:val="00480AA4"/>
    <w:rsid w:val="004A27C7"/>
    <w:rsid w:val="004B573F"/>
    <w:rsid w:val="004B68CE"/>
    <w:rsid w:val="004C0AD3"/>
    <w:rsid w:val="004C57FB"/>
    <w:rsid w:val="004E5E52"/>
    <w:rsid w:val="004E7A9E"/>
    <w:rsid w:val="0051142B"/>
    <w:rsid w:val="005242AA"/>
    <w:rsid w:val="00525D66"/>
    <w:rsid w:val="0052733B"/>
    <w:rsid w:val="005273EF"/>
    <w:rsid w:val="005315D2"/>
    <w:rsid w:val="00533B7B"/>
    <w:rsid w:val="005358CC"/>
    <w:rsid w:val="00536E3E"/>
    <w:rsid w:val="00540390"/>
    <w:rsid w:val="00543863"/>
    <w:rsid w:val="00560894"/>
    <w:rsid w:val="00581571"/>
    <w:rsid w:val="00590EE9"/>
    <w:rsid w:val="005B2EE1"/>
    <w:rsid w:val="005C2617"/>
    <w:rsid w:val="005D1FB2"/>
    <w:rsid w:val="005D24E4"/>
    <w:rsid w:val="005D36C8"/>
    <w:rsid w:val="005D7675"/>
    <w:rsid w:val="005E1EA6"/>
    <w:rsid w:val="005E7602"/>
    <w:rsid w:val="005F13FC"/>
    <w:rsid w:val="00612841"/>
    <w:rsid w:val="00616E14"/>
    <w:rsid w:val="00620D58"/>
    <w:rsid w:val="00646BF6"/>
    <w:rsid w:val="006508C1"/>
    <w:rsid w:val="00660EF3"/>
    <w:rsid w:val="00672094"/>
    <w:rsid w:val="006A2C5A"/>
    <w:rsid w:val="006A7DD9"/>
    <w:rsid w:val="006C1398"/>
    <w:rsid w:val="006C58FF"/>
    <w:rsid w:val="006E2945"/>
    <w:rsid w:val="0071064C"/>
    <w:rsid w:val="0071137F"/>
    <w:rsid w:val="00727EFC"/>
    <w:rsid w:val="007359A2"/>
    <w:rsid w:val="00735A05"/>
    <w:rsid w:val="00735F6B"/>
    <w:rsid w:val="00746DAE"/>
    <w:rsid w:val="00752EE1"/>
    <w:rsid w:val="00765511"/>
    <w:rsid w:val="00771F0B"/>
    <w:rsid w:val="007803E6"/>
    <w:rsid w:val="007C5F45"/>
    <w:rsid w:val="007C6E11"/>
    <w:rsid w:val="007E54B4"/>
    <w:rsid w:val="007E624C"/>
    <w:rsid w:val="007E70E2"/>
    <w:rsid w:val="00805B0A"/>
    <w:rsid w:val="00814EDB"/>
    <w:rsid w:val="00816BF9"/>
    <w:rsid w:val="00844A74"/>
    <w:rsid w:val="00867F7C"/>
    <w:rsid w:val="00871E7A"/>
    <w:rsid w:val="00874E69"/>
    <w:rsid w:val="00887796"/>
    <w:rsid w:val="00897CBA"/>
    <w:rsid w:val="008A21FC"/>
    <w:rsid w:val="008B0CC0"/>
    <w:rsid w:val="008D107F"/>
    <w:rsid w:val="008D3DF4"/>
    <w:rsid w:val="008D69F3"/>
    <w:rsid w:val="008D7764"/>
    <w:rsid w:val="008F1196"/>
    <w:rsid w:val="00911F50"/>
    <w:rsid w:val="00913E29"/>
    <w:rsid w:val="00921A13"/>
    <w:rsid w:val="009537EC"/>
    <w:rsid w:val="0096289A"/>
    <w:rsid w:val="00971E22"/>
    <w:rsid w:val="00975729"/>
    <w:rsid w:val="00983BA3"/>
    <w:rsid w:val="009A5504"/>
    <w:rsid w:val="009B6836"/>
    <w:rsid w:val="009C3C9F"/>
    <w:rsid w:val="009D3A25"/>
    <w:rsid w:val="009D4A19"/>
    <w:rsid w:val="009E1437"/>
    <w:rsid w:val="009E27A5"/>
    <w:rsid w:val="00A03FD8"/>
    <w:rsid w:val="00A13E21"/>
    <w:rsid w:val="00A21C45"/>
    <w:rsid w:val="00A31A3B"/>
    <w:rsid w:val="00A40776"/>
    <w:rsid w:val="00A46F14"/>
    <w:rsid w:val="00A544D0"/>
    <w:rsid w:val="00A62D63"/>
    <w:rsid w:val="00A715E9"/>
    <w:rsid w:val="00A81F27"/>
    <w:rsid w:val="00A86F16"/>
    <w:rsid w:val="00AA6450"/>
    <w:rsid w:val="00AC2264"/>
    <w:rsid w:val="00AF2EAA"/>
    <w:rsid w:val="00AF48B5"/>
    <w:rsid w:val="00B01E18"/>
    <w:rsid w:val="00B117A8"/>
    <w:rsid w:val="00B13E01"/>
    <w:rsid w:val="00B17BB2"/>
    <w:rsid w:val="00B35DA6"/>
    <w:rsid w:val="00B401F5"/>
    <w:rsid w:val="00B46170"/>
    <w:rsid w:val="00B5443E"/>
    <w:rsid w:val="00B77402"/>
    <w:rsid w:val="00B92FDF"/>
    <w:rsid w:val="00BA4B3C"/>
    <w:rsid w:val="00BA7AE0"/>
    <w:rsid w:val="00BB1069"/>
    <w:rsid w:val="00BB3227"/>
    <w:rsid w:val="00BB51E4"/>
    <w:rsid w:val="00BB7369"/>
    <w:rsid w:val="00BC5CD6"/>
    <w:rsid w:val="00BC7987"/>
    <w:rsid w:val="00BC7D9F"/>
    <w:rsid w:val="00C06F81"/>
    <w:rsid w:val="00C10BCF"/>
    <w:rsid w:val="00C13DEF"/>
    <w:rsid w:val="00C163F5"/>
    <w:rsid w:val="00C2397E"/>
    <w:rsid w:val="00C36FE4"/>
    <w:rsid w:val="00C43CBA"/>
    <w:rsid w:val="00C464BE"/>
    <w:rsid w:val="00C55386"/>
    <w:rsid w:val="00C70E63"/>
    <w:rsid w:val="00C93A40"/>
    <w:rsid w:val="00C956CB"/>
    <w:rsid w:val="00CA1770"/>
    <w:rsid w:val="00CE1BA7"/>
    <w:rsid w:val="00CE2BE6"/>
    <w:rsid w:val="00CF2A75"/>
    <w:rsid w:val="00D03A5D"/>
    <w:rsid w:val="00D12665"/>
    <w:rsid w:val="00D34A2E"/>
    <w:rsid w:val="00D35D35"/>
    <w:rsid w:val="00D406A6"/>
    <w:rsid w:val="00D53E5C"/>
    <w:rsid w:val="00D74C6D"/>
    <w:rsid w:val="00D935FF"/>
    <w:rsid w:val="00DA25EC"/>
    <w:rsid w:val="00DA285B"/>
    <w:rsid w:val="00DA34BD"/>
    <w:rsid w:val="00DC2E27"/>
    <w:rsid w:val="00DD3FA4"/>
    <w:rsid w:val="00DD42BC"/>
    <w:rsid w:val="00DD5AA6"/>
    <w:rsid w:val="00DF72A7"/>
    <w:rsid w:val="00E02DE6"/>
    <w:rsid w:val="00E042A1"/>
    <w:rsid w:val="00E244CD"/>
    <w:rsid w:val="00E30C18"/>
    <w:rsid w:val="00E478FE"/>
    <w:rsid w:val="00E50E47"/>
    <w:rsid w:val="00E55A39"/>
    <w:rsid w:val="00E61F1D"/>
    <w:rsid w:val="00E6358D"/>
    <w:rsid w:val="00E743DF"/>
    <w:rsid w:val="00E92E6D"/>
    <w:rsid w:val="00E93EAD"/>
    <w:rsid w:val="00E96FC4"/>
    <w:rsid w:val="00EB3D98"/>
    <w:rsid w:val="00ED040C"/>
    <w:rsid w:val="00ED06C0"/>
    <w:rsid w:val="00ED67FC"/>
    <w:rsid w:val="00EE0B32"/>
    <w:rsid w:val="00EE12BE"/>
    <w:rsid w:val="00F1274D"/>
    <w:rsid w:val="00F146D5"/>
    <w:rsid w:val="00F14937"/>
    <w:rsid w:val="00F15AC3"/>
    <w:rsid w:val="00F200AD"/>
    <w:rsid w:val="00F24979"/>
    <w:rsid w:val="00F34355"/>
    <w:rsid w:val="00F40D53"/>
    <w:rsid w:val="00F41529"/>
    <w:rsid w:val="00F41C4F"/>
    <w:rsid w:val="00F55297"/>
    <w:rsid w:val="00F60DA4"/>
    <w:rsid w:val="00F7518F"/>
    <w:rsid w:val="00F76E09"/>
    <w:rsid w:val="00F7754B"/>
    <w:rsid w:val="00F779FB"/>
    <w:rsid w:val="00F813FE"/>
    <w:rsid w:val="00F92270"/>
    <w:rsid w:val="00F97AF3"/>
    <w:rsid w:val="00FC3432"/>
    <w:rsid w:val="00FD606F"/>
    <w:rsid w:val="00FE3D17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A7661"/>
  <w15:docId w15:val="{B050F62C-BC70-4BA9-8673-B62483DD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46170"/>
    <w:pPr>
      <w:spacing w:after="0" w:line="240" w:lineRule="auto"/>
      <w:jc w:val="center"/>
    </w:pPr>
    <w:rPr>
      <w:rFonts w:eastAsia="Times New Roman" w:cs="Times New Roman"/>
      <w:color w:val="000000"/>
      <w:sz w:val="14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semiHidden/>
    <w:rsid w:val="00B46170"/>
    <w:rPr>
      <w:rFonts w:eastAsia="Times New Roman" w:cs="Times New Roman"/>
      <w:color w:val="000000"/>
      <w:sz w:val="14"/>
      <w:szCs w:val="20"/>
      <w:lang w:val="en-US" w:eastAsia="sv-SE"/>
    </w:rPr>
  </w:style>
  <w:style w:type="paragraph" w:styleId="Header">
    <w:name w:val="header"/>
    <w:basedOn w:val="Normal"/>
    <w:link w:val="HeaderChar"/>
    <w:uiPriority w:val="99"/>
    <w:rsid w:val="00B46170"/>
    <w:pPr>
      <w:tabs>
        <w:tab w:val="center" w:pos="4320"/>
        <w:tab w:val="right" w:pos="8640"/>
      </w:tabs>
      <w:spacing w:after="0" w:line="240" w:lineRule="atLeast"/>
    </w:pPr>
    <w:rPr>
      <w:rFonts w:eastAsia="Times New Roman" w:cs="Times New Roman"/>
      <w:noProof/>
      <w:color w:val="000000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B46170"/>
    <w:rPr>
      <w:rFonts w:eastAsia="Times New Roman" w:cs="Times New Roman"/>
      <w:noProof/>
      <w:color w:val="000000"/>
      <w:sz w:val="20"/>
      <w:szCs w:val="20"/>
      <w:lang w:val="en-US" w:eastAsia="sv-SE"/>
    </w:rPr>
  </w:style>
  <w:style w:type="paragraph" w:styleId="NoSpacing">
    <w:name w:val="No Spacing"/>
    <w:uiPriority w:val="1"/>
    <w:qFormat/>
    <w:rsid w:val="002B4A93"/>
    <w:pPr>
      <w:spacing w:after="0" w:line="240" w:lineRule="auto"/>
    </w:pPr>
    <w:rPr>
      <w:lang w:val="en-US"/>
    </w:rPr>
  </w:style>
  <w:style w:type="character" w:customStyle="1" w:styleId="ms-rtethemefontface-21">
    <w:name w:val="ms-rtethemefontface-21"/>
    <w:basedOn w:val="DefaultParagraphFont"/>
    <w:rsid w:val="002B4A93"/>
    <w:rPr>
      <w:rFonts w:ascii="Arial" w:hAnsi="Arial" w:cs="Arial" w:hint="default"/>
    </w:rPr>
  </w:style>
  <w:style w:type="paragraph" w:styleId="BlockText">
    <w:name w:val="Block Text"/>
    <w:basedOn w:val="Normal"/>
    <w:uiPriority w:val="99"/>
    <w:unhideWhenUsed/>
    <w:rsid w:val="002B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leGrid">
    <w:name w:val="Table Grid"/>
    <w:basedOn w:val="TableNormal"/>
    <w:uiPriority w:val="59"/>
    <w:rsid w:val="002B4A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wikipagenameeditor-display">
    <w:name w:val="ms-wikipagenameeditor-display"/>
    <w:basedOn w:val="DefaultParagraphFont"/>
    <w:rsid w:val="002B4A93"/>
  </w:style>
  <w:style w:type="paragraph" w:styleId="ListParagraph">
    <w:name w:val="List Paragraph"/>
    <w:basedOn w:val="Normal"/>
    <w:uiPriority w:val="34"/>
    <w:qFormat/>
    <w:rsid w:val="00E30C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504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504"/>
    <w:rPr>
      <w:color w:val="0000FF"/>
      <w:u w:val="single"/>
    </w:rPr>
  </w:style>
  <w:style w:type="character" w:customStyle="1" w:styleId="ui-provider">
    <w:name w:val="ui-provider"/>
    <w:basedOn w:val="DefaultParagraphFont"/>
    <w:rsid w:val="00422118"/>
  </w:style>
  <w:style w:type="character" w:styleId="UnresolvedMention">
    <w:name w:val="Unresolved Mention"/>
    <w:basedOn w:val="DefaultParagraphFont"/>
    <w:uiPriority w:val="99"/>
    <w:semiHidden/>
    <w:unhideWhenUsed/>
    <w:rsid w:val="00E92E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196"/>
    <w:rPr>
      <w:color w:val="CAA97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oldst.dk/nyheder/nyt-om-told/ics2-stiller-skaerpede-krav-til-virksomheder-ved-import-af-varer-til-eu/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tyles" Target="styles.xml"/><Relationship Id="rId12" Type="http://schemas.openxmlformats.org/officeDocument/2006/relationships/hyperlink" Target="https://taxation-customs.ec.europa.eu/customs-4/customs-security/import-control-system-2-ics2-0/import-control-system-2-release-2_en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elocity-mail.com/app/main/sk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ascargo.com/-/media/Stationfile/Requirements/GHA/Handling-requirements---Air-Mail.ashx?la=en&amp;hash=FEC2F5442A8E49077AFFD8DB8228FBC387CB21F4" TargetMode="External"/><Relationship Id="rId22" Type="http://schemas.openxmlformats.org/officeDocument/2006/relationships/hyperlink" Target="https://servicedesk.descar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SAS">
  <a:themeElements>
    <a:clrScheme name="SASNew">
      <a:dk1>
        <a:sysClr val="windowText" lastClr="000000"/>
      </a:dk1>
      <a:lt1>
        <a:srgbClr val="FFFFFF"/>
      </a:lt1>
      <a:dk2>
        <a:srgbClr val="A7A299"/>
      </a:dk2>
      <a:lt2>
        <a:srgbClr val="D5D4D1"/>
      </a:lt2>
      <a:accent1>
        <a:srgbClr val="0099FF"/>
      </a:accent1>
      <a:accent2>
        <a:srgbClr val="000099"/>
      </a:accent2>
      <a:accent3>
        <a:srgbClr val="0033CC"/>
      </a:accent3>
      <a:accent4>
        <a:srgbClr val="000066"/>
      </a:accent4>
      <a:accent5>
        <a:srgbClr val="CAA977"/>
      </a:accent5>
      <a:accent6>
        <a:srgbClr val="BFBCB5"/>
      </a:accent6>
      <a:hlink>
        <a:srgbClr val="000066"/>
      </a:hlink>
      <a:folHlink>
        <a:srgbClr val="CAA977"/>
      </a:folHlink>
    </a:clrScheme>
    <a:fontScheme name="S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Scandinavian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Scandinavian" pitchFamily="34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FF3300"/>
        </a:dk2>
        <a:lt2>
          <a:srgbClr val="6E6E62"/>
        </a:lt2>
        <a:accent1>
          <a:srgbClr val="000099"/>
        </a:accent1>
        <a:accent2>
          <a:srgbClr val="6E6E62"/>
        </a:accent2>
        <a:accent3>
          <a:srgbClr val="FFFFFF"/>
        </a:accent3>
        <a:accent4>
          <a:srgbClr val="000000"/>
        </a:accent4>
        <a:accent5>
          <a:srgbClr val="AAAACA"/>
        </a:accent5>
        <a:accent6>
          <a:srgbClr val="636358"/>
        </a:accent6>
        <a:hlink>
          <a:srgbClr val="D2D2C6"/>
        </a:hlink>
        <a:folHlink>
          <a:srgbClr val="F5D72D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Years_x0020_of_x0020_retention xmlns="ac027d2c-aa4e-4e4c-8e92-955cf15414c4">5</Years_x0020_of_x0020_retention>
    <Meeting_x0020_type xmlns="ac027d2c-aa4e-4e4c-8e92-955cf15414c4">Internal Meeting</Meeting_x0020_type>
    <Keyword xmlns="ac027d2c-aa4e-4e4c-8e92-955cf15414c4" xsi:nil="true"/>
    <ol_Department xmlns="http://schemas.microsoft.com/sharepoint/v3">CPHFD</ol_Department>
    <Effective_x0020_date xmlns="b40798d1-d7ec-4430-a8dc-0d9eb60de92c">2023-05-31T22:00:00+00:00</Effective_x0020_date>
    <Live_x0020_document xmlns="b40798d1-d7ec-4430-a8dc-0d9eb60de92c">true</Live_x0020_document>
    <sascargo_x002e_com xmlns="b40798d1-d7ec-4430-a8dc-0d9eb60de92c">false</sascargo_x002e_com>
    <Review_x0020_date xmlns="b40798d1-d7ec-4430-a8dc-0d9eb60de92c">2023-07-22T22:00:00+00:00</Review_x0020_date>
    <SCM_x0020_Document xmlns="b40798d1-d7ec-4430-a8dc-0d9eb60de92c">true</SCM_x0020_Document>
    <Approver xmlns="b40798d1-d7ec-4430-a8dc-0d9eb60de92c">
      <UserInfo>
        <DisplayName>Riise, Lone (CPHFD)</DisplayName>
        <AccountId>22</AccountId>
        <AccountType/>
      </UserInfo>
    </Approver>
    <Review_x0020_by xmlns="b40798d1-d7ec-4430-a8dc-0d9eb60de92c">
      <UserInfo>
        <DisplayName>Risan, Wibekke (CPHFZ)</DisplayName>
        <AccountId>37</AccountId>
        <AccountType/>
      </UserInfo>
    </Review_x0020_by>
    <Author1 xmlns="b40798d1-d7ec-4430-a8dc-0d9eb60de92c">
      <UserInfo>
        <DisplayName>Risan, Wibekke (CPHFZ)</DisplayName>
        <AccountId>37</AccountId>
        <AccountType/>
      </UserInfo>
    </Author1>
    <_dlc_DocId xmlns="b566a694-fb43-41a5-ab82-e6fe3cc5c90a">DYCY2TCMMN7V-1166716329-552</_dlc_DocId>
    <_dlc_DocIdUrl xmlns="b566a694-fb43-41a5-ab82-e6fe3cc5c90a">
      <Url>https://scandinavianairlinessystem.sharepoint.com/sites/S00511/SCM/_layouts/15/DocIdRedir.aspx?ID=DYCY2TCMMN7V-1166716329-552</Url>
      <Description>DYCY2TCMMN7V-1166716329-552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EA6B472AD9448946C9FD33BFC2585" ma:contentTypeVersion="32" ma:contentTypeDescription="Create a new document." ma:contentTypeScope="" ma:versionID="907f8b447c4825ad8fe5c839e4ad42e6">
  <xsd:schema xmlns:xsd="http://www.w3.org/2001/XMLSchema" xmlns:xs="http://www.w3.org/2001/XMLSchema" xmlns:p="http://schemas.microsoft.com/office/2006/metadata/properties" xmlns:ns1="http://schemas.microsoft.com/sharepoint/v3" xmlns:ns2="ac027d2c-aa4e-4e4c-8e92-955cf15414c4" xmlns:ns3="b566a694-fb43-41a5-ab82-e6fe3cc5c90a" xmlns:ns5="b40798d1-d7ec-4430-a8dc-0d9eb60de92c" targetNamespace="http://schemas.microsoft.com/office/2006/metadata/properties" ma:root="true" ma:fieldsID="eb562bcc04da43bdfa15248881b1b8b1" ns1:_="" ns2:_="" ns3:_="" ns5:_="">
    <xsd:import namespace="http://schemas.microsoft.com/sharepoint/v3"/>
    <xsd:import namespace="ac027d2c-aa4e-4e4c-8e92-955cf15414c4"/>
    <xsd:import namespace="b566a694-fb43-41a5-ab82-e6fe3cc5c90a"/>
    <xsd:import namespace="b40798d1-d7ec-4430-a8dc-0d9eb60de92c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2:Keyword" minOccurs="0"/>
                <xsd:element ref="ns2:Meeting_x0020_type" minOccurs="0"/>
                <xsd:element ref="ns2:Years_x0020_of_x0020_retention"/>
                <xsd:element ref="ns1:_dlc_Exempt" minOccurs="0"/>
                <xsd:element ref="ns1:_dlc_ExpireDateSaved" minOccurs="0"/>
                <xsd:element ref="ns1:_dlc_ExpireDate" minOccurs="0"/>
                <xsd:element ref="ns5:SCM_x0020_Document" minOccurs="0"/>
                <xsd:element ref="ns5:sascargo_x002e_com" minOccurs="0"/>
                <xsd:element ref="ns5:Live_x0020_document" minOccurs="0"/>
                <xsd:element ref="ns5:Approver"/>
                <xsd:element ref="ns5:Effective_x0020_date"/>
                <xsd:element ref="ns5:Review_x0020_date"/>
                <xsd:element ref="ns5:Review_x0020_by"/>
                <xsd:element ref="ns5:Author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8" nillable="true" ma:displayName="Department" ma:internalName="ol_Department">
      <xsd:simpleType>
        <xsd:restriction base="dms:Text"/>
      </xsd:simpleType>
    </xsd:element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27d2c-aa4e-4e4c-8e92-955cf15414c4" elementFormDefault="qualified">
    <xsd:import namespace="http://schemas.microsoft.com/office/2006/documentManagement/types"/>
    <xsd:import namespace="http://schemas.microsoft.com/office/infopath/2007/PartnerControls"/>
    <xsd:element name="Keyword" ma:index="9" nillable="true" ma:displayName="Keyword" ma:internalName="Keyword">
      <xsd:simpleType>
        <xsd:restriction base="dms:Note">
          <xsd:maxLength value="255"/>
        </xsd:restriction>
      </xsd:simpleType>
    </xsd:element>
    <xsd:element name="Meeting_x0020_type" ma:index="10" nillable="true" ma:displayName="Meeting type" ma:default="Internal Meeting" ma:format="Dropdown" ma:internalName="Meeting_x0020_type">
      <xsd:simpleType>
        <xsd:restriction base="dms:Choice">
          <xsd:enumeration value="Internal Meeting"/>
          <xsd:enumeration value="External Meeting"/>
          <xsd:enumeration value="Management meeting"/>
        </xsd:restriction>
      </xsd:simpleType>
    </xsd:element>
    <xsd:element name="Years_x0020_of_x0020_retention" ma:index="11" ma:displayName="Years of retention" ma:default="10" ma:format="Dropdown" ma:internalName="Years_x0020_of_x0020_retention" ma:readOnly="false">
      <xsd:simpleType>
        <xsd:restriction base="dms:Choice">
          <xsd:enumeration value="3"/>
          <xsd:enumeration value="5"/>
          <xsd:enumeration value="10"/>
          <xsd:enumeration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a694-fb43-41a5-ab82-e6fe3cc5c90a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798d1-d7ec-4430-a8dc-0d9eb60de92c" elementFormDefault="qualified">
    <xsd:import namespace="http://schemas.microsoft.com/office/2006/documentManagement/types"/>
    <xsd:import namespace="http://schemas.microsoft.com/office/infopath/2007/PartnerControls"/>
    <xsd:element name="SCM_x0020_Document" ma:index="19" nillable="true" ma:displayName="SCM Document" ma:default="1" ma:internalName="SCM_x0020_Document">
      <xsd:simpleType>
        <xsd:restriction base="dms:Boolean"/>
      </xsd:simpleType>
    </xsd:element>
    <xsd:element name="sascargo_x002e_com" ma:index="20" nillable="true" ma:displayName="sascargo.com" ma:default="0" ma:internalName="sascargo_x002e_com">
      <xsd:simpleType>
        <xsd:restriction base="dms:Boolean"/>
      </xsd:simpleType>
    </xsd:element>
    <xsd:element name="Live_x0020_document" ma:index="21" nillable="true" ma:displayName="Live document" ma:default="1" ma:internalName="Live_x0020_document">
      <xsd:simpleType>
        <xsd:restriction base="dms:Boolean"/>
      </xsd:simpleType>
    </xsd:element>
    <xsd:element name="Approver" ma:index="22" ma:displayName="Approver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ffective_x0020_date" ma:index="23" ma:displayName="Effective date" ma:format="DateOnly" ma:internalName="Effective_x0020_date" ma:readOnly="false">
      <xsd:simpleType>
        <xsd:restriction base="dms:DateTime"/>
      </xsd:simpleType>
    </xsd:element>
    <xsd:element name="Review_x0020_date" ma:index="24" ma:displayName="Review date" ma:format="DateOnly" ma:internalName="Review_x0020_date" ma:readOnly="false">
      <xsd:simpleType>
        <xsd:restriction base="dms:DateTime"/>
      </xsd:simpleType>
    </xsd:element>
    <xsd:element name="Review_x0020_by" ma:index="25" ma:displayName="Review by" ma:list="UserInfo" ma:SharePointGroup="0" ma:internalName="Review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1" ma:index="26" nillable="true" ma:displayName="Author" ma:list="UserInfo" ma:SharePointGroup="0" ma:internalName="Autho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CB694-5E6F-4080-AA03-217EF534EFC0}">
  <ds:schemaRefs>
    <ds:schemaRef ds:uri="http://schemas.microsoft.com/office/2006/metadata/properties"/>
    <ds:schemaRef ds:uri="ac027d2c-aa4e-4e4c-8e92-955cf15414c4"/>
    <ds:schemaRef ds:uri="http://schemas.microsoft.com/sharepoint/v3"/>
    <ds:schemaRef ds:uri="b40798d1-d7ec-4430-a8dc-0d9eb60de92c"/>
    <ds:schemaRef ds:uri="b566a694-fb43-41a5-ab82-e6fe3cc5c90a"/>
  </ds:schemaRefs>
</ds:datastoreItem>
</file>

<file path=customXml/itemProps2.xml><?xml version="1.0" encoding="utf-8"?>
<ds:datastoreItem xmlns:ds="http://schemas.openxmlformats.org/officeDocument/2006/customXml" ds:itemID="{2DC20EBF-29D2-40C2-A8FE-763502124A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65EA02-F93E-4803-A162-DD73385823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71F5D8-0765-442E-8957-0DD9986E2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027d2c-aa4e-4e4c-8e92-955cf15414c4"/>
    <ds:schemaRef ds:uri="b566a694-fb43-41a5-ab82-e6fe3cc5c90a"/>
    <ds:schemaRef ds:uri="b40798d1-d7ec-4430-a8dc-0d9eb60de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3924F4-76E3-4477-8BDB-192E27D27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543</Words>
  <Characters>3313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Cargo Group A/S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Wibekke.Risan@sas.dk</dc:creator>
  <cp:lastModifiedBy>Beck, Michael (CPHFD)</cp:lastModifiedBy>
  <cp:revision>51</cp:revision>
  <cp:lastPrinted>2020-01-31T06:44:00Z</cp:lastPrinted>
  <dcterms:created xsi:type="dcterms:W3CDTF">2023-07-05T09:06:00Z</dcterms:created>
  <dcterms:modified xsi:type="dcterms:W3CDTF">2024-02-21T14:08:00Z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0x0101001A2EA6B472AD9448946C9FD33BFC2585</vt:lpwstr>
  </property>
  <property fmtid="{D5CDD505-2E9C-101B-9397-08002B2CF9AE}" pid="3" name="Company">
    <vt:lpwstr>SAS Cargo Group A/S</vt:lpwstr>
  </property>
  <property fmtid="{D5CDD505-2E9C-101B-9397-08002B2CF9AE}" pid="4" name="Language">
    <vt:lpwstr>English</vt:lpwstr>
  </property>
  <property fmtid="{D5CDD505-2E9C-101B-9397-08002B2CF9AE}" pid="5" name="City">
    <vt:lpwstr>Kastrup</vt:lpwstr>
  </property>
  <property fmtid="{D5CDD505-2E9C-101B-9397-08002B2CF9AE}" pid="6" name="Country">
    <vt:lpwstr>Denmark</vt:lpwstr>
  </property>
  <property fmtid="{D5CDD505-2E9C-101B-9397-08002B2CF9AE}" pid="7" name="DepartmentCode">
    <vt:lpwstr>CPHFD</vt:lpwstr>
  </property>
  <property fmtid="{D5CDD505-2E9C-101B-9397-08002B2CF9AE}" pid="8" name="Author">
    <vt:lpwstr>Michel Beck Damkjær</vt:lpwstr>
  </property>
  <property fmtid="{D5CDD505-2E9C-101B-9397-08002B2CF9AE}" pid="9" name="Document_x0020_Date">
    <vt:lpwstr>2018-02-02</vt:lpwstr>
  </property>
  <property fmtid="{D5CDD505-2E9C-101B-9397-08002B2CF9AE}" pid="10" name="Document Date">
    <vt:lpwstr>2018-02-02</vt:lpwstr>
  </property>
  <property fmtid="{D5CDD505-2E9C-101B-9397-08002B2CF9AE}" pid="11" name="_dlc_policyId">
    <vt:lpwstr/>
  </property>
  <property fmtid="{D5CDD505-2E9C-101B-9397-08002B2CF9AE}" pid="12" name="ItemRetentionFormula">
    <vt:lpwstr>&lt;formula id="Microsoft.Office.RecordsManagement.PolicyFeatures.Expiration.Formula.BuiltIn"&gt;&lt;property&gt;_dlc_ExpireDate&lt;/property&gt;&lt;number&gt;0&lt;/number&gt;&lt;period&gt;years&lt;/period&gt;&lt;/formula&gt;</vt:lpwstr>
  </property>
  <property fmtid="{D5CDD505-2E9C-101B-9397-08002B2CF9AE}" pid="13" name="Approver">
    <vt:lpwstr>12</vt:lpwstr>
  </property>
  <property fmtid="{D5CDD505-2E9C-101B-9397-08002B2CF9AE}" pid="14" name="Order">
    <vt:r8>25800</vt:r8>
  </property>
  <property fmtid="{D5CDD505-2E9C-101B-9397-08002B2CF9AE}" pid="15" name="Effective date">
    <vt:filetime>2018-01-31T23:00:00Z</vt:filetime>
  </property>
  <property fmtid="{D5CDD505-2E9C-101B-9397-08002B2CF9AE}" pid="16" name="Live document">
    <vt:bool>true</vt:bool>
  </property>
  <property fmtid="{D5CDD505-2E9C-101B-9397-08002B2CF9AE}" pid="17" name="Review by">
    <vt:lpwstr>12</vt:lpwstr>
  </property>
  <property fmtid="{D5CDD505-2E9C-101B-9397-08002B2CF9AE}" pid="18" name="Review date">
    <vt:filetime>2018-01-31T23:00:00Z</vt:filetime>
  </property>
  <property fmtid="{D5CDD505-2E9C-101B-9397-08002B2CF9AE}" pid="19" name="SCM Document">
    <vt:bool>true</vt:bool>
  </property>
  <property fmtid="{D5CDD505-2E9C-101B-9397-08002B2CF9AE}" pid="20" name="SharedWithUsers">
    <vt:lpwstr>32;#Witt, Allan Haugaard (CPHFD)</vt:lpwstr>
  </property>
  <property fmtid="{D5CDD505-2E9C-101B-9397-08002B2CF9AE}" pid="21" name="_dlc_DocIdItemGuid">
    <vt:lpwstr>7a1c7a72-aab4-4f22-9e8a-cdc6e3dcf11e</vt:lpwstr>
  </property>
</Properties>
</file>